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8B" w:rsidRDefault="00A4328B" w:rsidP="00A4328B">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АДМИНИСТРАЦИЯ ЛОПЬЯЛЬСКОГО СЕЛЬСКОГО ПОСЕЛЕНИЯ</w:t>
      </w:r>
    </w:p>
    <w:p w:rsidR="00A4328B" w:rsidRDefault="00A4328B" w:rsidP="00A4328B">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УРЖУМСКОГО РАЙОНА КИРОВСКОЙ ОБЛАСТИ</w:t>
      </w:r>
    </w:p>
    <w:p w:rsidR="00A4328B" w:rsidRDefault="00A4328B" w:rsidP="00A4328B">
      <w:pPr>
        <w:suppressAutoHyphens/>
        <w:spacing w:after="0" w:line="240" w:lineRule="auto"/>
        <w:jc w:val="center"/>
        <w:rPr>
          <w:rFonts w:ascii="Times New Roman" w:eastAsia="Times New Roman" w:hAnsi="Times New Roman" w:cs="Times New Roman"/>
          <w:b/>
          <w:bCs/>
          <w:sz w:val="28"/>
          <w:szCs w:val="28"/>
          <w:lang w:eastAsia="ar-SA"/>
        </w:rPr>
      </w:pPr>
    </w:p>
    <w:p w:rsidR="00A4328B" w:rsidRDefault="00A4328B" w:rsidP="00A4328B">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ПОСТАНОВЛЕНИЕ</w:t>
      </w:r>
    </w:p>
    <w:p w:rsidR="00A4328B" w:rsidRDefault="00A4328B" w:rsidP="00A4328B">
      <w:pPr>
        <w:suppressAutoHyphens/>
        <w:spacing w:after="0" w:line="240" w:lineRule="auto"/>
        <w:jc w:val="center"/>
        <w:rPr>
          <w:rFonts w:ascii="Times New Roman" w:eastAsia="Times New Roman" w:hAnsi="Times New Roman" w:cs="Times New Roman"/>
          <w:b/>
          <w:bCs/>
          <w:sz w:val="28"/>
          <w:szCs w:val="28"/>
          <w:lang w:eastAsia="ar-SA"/>
        </w:rPr>
      </w:pPr>
    </w:p>
    <w:p w:rsidR="00A4328B" w:rsidRDefault="00A4328B" w:rsidP="00A4328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26 декабря 2022 года № 73</w:t>
      </w:r>
    </w:p>
    <w:p w:rsidR="00A4328B" w:rsidRDefault="00A4328B" w:rsidP="00A4328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Село </w:t>
      </w:r>
      <w:proofErr w:type="spellStart"/>
      <w:r>
        <w:rPr>
          <w:rFonts w:ascii="Times New Roman" w:eastAsia="Times New Roman" w:hAnsi="Times New Roman" w:cs="Times New Roman"/>
          <w:sz w:val="28"/>
          <w:szCs w:val="28"/>
          <w:lang w:eastAsia="ar-SA"/>
        </w:rPr>
        <w:t>Лопьял</w:t>
      </w:r>
      <w:proofErr w:type="spellEnd"/>
      <w:r>
        <w:rPr>
          <w:rFonts w:ascii="Times New Roman" w:eastAsia="Times New Roman" w:hAnsi="Times New Roman" w:cs="Times New Roman"/>
          <w:sz w:val="28"/>
          <w:szCs w:val="28"/>
          <w:lang w:eastAsia="ar-SA"/>
        </w:rPr>
        <w:t xml:space="preserve"> Уржумского района Кировской области</w:t>
      </w:r>
    </w:p>
    <w:p w:rsidR="00A4328B" w:rsidRDefault="00A4328B" w:rsidP="00A4328B">
      <w:pPr>
        <w:suppressAutoHyphens/>
        <w:spacing w:after="0" w:line="240" w:lineRule="auto"/>
        <w:jc w:val="center"/>
        <w:rPr>
          <w:rFonts w:ascii="Times New Roman" w:eastAsia="Times New Roman" w:hAnsi="Times New Roman" w:cs="Times New Roman"/>
          <w:b/>
          <w:bCs/>
          <w:sz w:val="28"/>
          <w:szCs w:val="28"/>
        </w:rPr>
      </w:pPr>
    </w:p>
    <w:p w:rsidR="00A4328B" w:rsidRDefault="00A4328B" w:rsidP="00A4328B">
      <w:pPr>
        <w:widowControl w:val="0"/>
        <w:autoSpaceDE w:val="0"/>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внесении изменений в постановление администрации Лопьяльского сельского поселения от 22.12.2016 № 26 «Об утверждении муниципальной программы «Охрана окружающей среды, дорожная деятельность, коммунальное хозяйство и благоустройство на территории Лопьяльского сельского поселения</w:t>
      </w:r>
    </w:p>
    <w:p w:rsidR="00A4328B" w:rsidRDefault="00A4328B" w:rsidP="00A4328B">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Уржумского района Кировской области» на 2017-2023 годы»</w:t>
      </w:r>
    </w:p>
    <w:p w:rsidR="00A4328B" w:rsidRDefault="00A4328B" w:rsidP="00A4328B">
      <w:pPr>
        <w:spacing w:after="0" w:line="276" w:lineRule="auto"/>
        <w:jc w:val="center"/>
        <w:rPr>
          <w:rFonts w:ascii="Times New Roman" w:eastAsia="Times New Roman" w:hAnsi="Times New Roman" w:cs="Times New Roman"/>
          <w:b/>
          <w:bCs/>
          <w:sz w:val="28"/>
          <w:szCs w:val="28"/>
        </w:rPr>
      </w:pPr>
    </w:p>
    <w:p w:rsidR="00A4328B" w:rsidRDefault="00A4328B" w:rsidP="00A4328B">
      <w:pPr>
        <w:widowControl w:val="0"/>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статьями 7,43 Федерального закона № 131-ФЗ «Об общих принципах организации местного самоуправления в Российской Федерации» от 06.10.2013 года, руководствуясь статьёй 33 Устава муниципального образования Лопьяльское сельское поселение Уржумского района Кировской области «О разработке, реализации и оценке эффективности реализации муниципальных программ Лопьяльского сельского поселения Уржумского района Кировской области» администрация Лопьяльского сельского поселения </w:t>
      </w:r>
    </w:p>
    <w:p w:rsidR="00A4328B" w:rsidRDefault="00A4328B" w:rsidP="00A4328B">
      <w:pPr>
        <w:widowControl w:val="0"/>
        <w:autoSpaceDE w:val="0"/>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A4328B" w:rsidRDefault="00A4328B" w:rsidP="00A43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в постановление администрации Лопьяльского сельского поселения Уржумского района Кировской области от 22.12.2016 № 26 Об утверждении муниципальной программы «Охрана окружающей среды, дорожная деятельность, коммунальное хозяйство и благоустройство на территории Лопьяльского сельского поселения» на 2017-2023 годы следующие изменения:</w:t>
      </w:r>
    </w:p>
    <w:p w:rsidR="00A4328B" w:rsidRDefault="00A4328B" w:rsidP="00A43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Срок реализации программы продлить до 2025 года</w:t>
      </w:r>
    </w:p>
    <w:p w:rsidR="00A4328B" w:rsidRDefault="00A4328B" w:rsidP="00A43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паспорте муниципальной программы графу «Объем ассигнований муниципальной программы читать в редакции: «Общий объем финансирования муниципальной программы в </w:t>
      </w:r>
      <w:r w:rsidRPr="00A4328B">
        <w:rPr>
          <w:rFonts w:ascii="Times New Roman" w:eastAsia="Times New Roman" w:hAnsi="Times New Roman" w:cs="Times New Roman"/>
          <w:sz w:val="28"/>
          <w:szCs w:val="28"/>
        </w:rPr>
        <w:t xml:space="preserve">2023 году – </w:t>
      </w:r>
      <w:r w:rsidR="00F761FA">
        <w:rPr>
          <w:rFonts w:ascii="Times New Roman" w:eastAsia="Times New Roman" w:hAnsi="Times New Roman" w:cs="Times New Roman"/>
          <w:sz w:val="28"/>
          <w:szCs w:val="28"/>
        </w:rPr>
        <w:t>841</w:t>
      </w:r>
      <w:r w:rsidR="00F761FA" w:rsidRPr="00F761FA">
        <w:rPr>
          <w:rFonts w:ascii="Times New Roman" w:eastAsia="Times New Roman" w:hAnsi="Times New Roman" w:cs="Times New Roman"/>
          <w:sz w:val="28"/>
          <w:szCs w:val="28"/>
        </w:rPr>
        <w:t>.500</w:t>
      </w:r>
      <w:r w:rsidRPr="00F761FA">
        <w:rPr>
          <w:rFonts w:ascii="Times New Roman" w:eastAsia="Times New Roman" w:hAnsi="Times New Roman" w:cs="Times New Roman"/>
          <w:sz w:val="28"/>
          <w:szCs w:val="28"/>
        </w:rPr>
        <w:t xml:space="preserve">тыс. </w:t>
      </w:r>
      <w:proofErr w:type="spellStart"/>
      <w:r w:rsidRPr="00F761FA">
        <w:rPr>
          <w:rFonts w:ascii="Times New Roman" w:eastAsia="Times New Roman" w:hAnsi="Times New Roman" w:cs="Times New Roman"/>
          <w:sz w:val="28"/>
          <w:szCs w:val="28"/>
        </w:rPr>
        <w:t>руб</w:t>
      </w:r>
      <w:proofErr w:type="spellEnd"/>
      <w:r w:rsidRPr="00F761FA">
        <w:rPr>
          <w:rFonts w:ascii="Times New Roman" w:eastAsia="Times New Roman" w:hAnsi="Times New Roman" w:cs="Times New Roman"/>
          <w:sz w:val="28"/>
          <w:szCs w:val="28"/>
        </w:rPr>
        <w:t>»</w:t>
      </w:r>
    </w:p>
    <w:p w:rsidR="00A4328B" w:rsidRDefault="00A4328B" w:rsidP="00A43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1.2 Пункт 5 муниципальной программы «Ресурсное обеспечение Муниципальной программы» столбец 2 «Оценка расходов (тыс. рублей) читать в редакции «2022 </w:t>
      </w:r>
      <w:bookmarkStart w:id="0" w:name="_GoBack"/>
      <w:bookmarkEnd w:id="0"/>
      <w:r w:rsidRPr="00427239">
        <w:rPr>
          <w:rFonts w:ascii="Times New Roman" w:eastAsia="Times New Roman" w:hAnsi="Times New Roman" w:cs="Times New Roman"/>
          <w:sz w:val="28"/>
          <w:szCs w:val="28"/>
        </w:rPr>
        <w:t>году-</w:t>
      </w:r>
      <w:r w:rsidR="008F7393" w:rsidRPr="00427239">
        <w:rPr>
          <w:rFonts w:ascii="Times New Roman" w:eastAsia="Times New Roman" w:hAnsi="Times New Roman" w:cs="Times New Roman"/>
          <w:sz w:val="28"/>
          <w:szCs w:val="28"/>
        </w:rPr>
        <w:t>790103</w:t>
      </w:r>
      <w:r w:rsidRPr="00427239">
        <w:rPr>
          <w:rFonts w:ascii="Times New Roman" w:eastAsia="Times New Roman" w:hAnsi="Times New Roman" w:cs="Times New Roman"/>
          <w:sz w:val="28"/>
          <w:szCs w:val="28"/>
        </w:rPr>
        <w:t>тыс. рублей»</w:t>
      </w:r>
    </w:p>
    <w:p w:rsidR="00A4328B" w:rsidRDefault="00A4328B" w:rsidP="00A43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Приложение 1,3 и 4 к муниципальной программе утвердить в новой редакции. Прилагается</w:t>
      </w:r>
    </w:p>
    <w:p w:rsidR="00A4328B" w:rsidRDefault="00A4328B" w:rsidP="00A4328B">
      <w:pPr>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Контроль за выполнением настоящего постановления оставляю за собой.</w:t>
      </w:r>
    </w:p>
    <w:p w:rsidR="00A4328B" w:rsidRDefault="00A4328B" w:rsidP="00A4328B">
      <w:pPr>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Настоящее постановление вступает в силу с момента его официального опубликования в информационном бюллетене органа местного самоуправления.</w:t>
      </w:r>
    </w:p>
    <w:p w:rsidR="00A4328B" w:rsidRDefault="00A4328B" w:rsidP="00A4328B">
      <w:pPr>
        <w:autoSpaceDE w:val="0"/>
        <w:spacing w:after="0" w:line="360" w:lineRule="auto"/>
        <w:jc w:val="both"/>
        <w:rPr>
          <w:rFonts w:ascii="Times New Roman" w:eastAsia="Times New Roman" w:hAnsi="Times New Roman" w:cs="Times New Roman"/>
          <w:sz w:val="28"/>
          <w:szCs w:val="28"/>
        </w:rPr>
      </w:pPr>
    </w:p>
    <w:p w:rsidR="00A4328B" w:rsidRDefault="00A4328B" w:rsidP="00A4328B">
      <w:pPr>
        <w:autoSpaceDE w:val="0"/>
        <w:spacing w:after="0" w:line="360" w:lineRule="auto"/>
        <w:jc w:val="both"/>
        <w:rPr>
          <w:rFonts w:ascii="Times New Roman" w:eastAsia="Times New Roman" w:hAnsi="Times New Roman" w:cs="Times New Roman"/>
          <w:sz w:val="28"/>
          <w:szCs w:val="28"/>
        </w:rPr>
      </w:pPr>
    </w:p>
    <w:p w:rsidR="00A4328B" w:rsidRDefault="00A4328B" w:rsidP="00A4328B">
      <w:pPr>
        <w:autoSpaceDE w:val="0"/>
        <w:spacing w:after="0" w:line="360" w:lineRule="auto"/>
        <w:jc w:val="both"/>
        <w:rPr>
          <w:rFonts w:ascii="Times New Roman" w:eastAsia="Times New Roman" w:hAnsi="Times New Roman" w:cs="Times New Roman"/>
          <w:sz w:val="28"/>
          <w:szCs w:val="28"/>
        </w:rPr>
      </w:pPr>
    </w:p>
    <w:p w:rsidR="00A4328B" w:rsidRDefault="00A4328B" w:rsidP="00A4328B">
      <w:pPr>
        <w:widowControl w:val="0"/>
        <w:autoSpaceDE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администрации </w:t>
      </w:r>
    </w:p>
    <w:p w:rsidR="00A4328B" w:rsidRDefault="00A4328B" w:rsidP="00A4328B">
      <w:pPr>
        <w:widowControl w:val="0"/>
        <w:autoSpaceDE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Лопьяльского сельского поселения                                        И.Е Попова</w:t>
      </w:r>
    </w:p>
    <w:p w:rsidR="00A4328B" w:rsidRDefault="00A4328B" w:rsidP="00A4328B">
      <w:pPr>
        <w:widowControl w:val="0"/>
        <w:spacing w:after="0" w:line="360" w:lineRule="auto"/>
        <w:jc w:val="center"/>
        <w:rPr>
          <w:rFonts w:ascii="Times New Roman" w:eastAsia="Times New Roman" w:hAnsi="Times New Roman" w:cs="Times New Roman"/>
          <w:b/>
          <w:sz w:val="28"/>
          <w:szCs w:val="28"/>
        </w:rPr>
      </w:pPr>
    </w:p>
    <w:p w:rsidR="00A4328B" w:rsidRDefault="00A4328B" w:rsidP="00A4328B">
      <w:pPr>
        <w:widowControl w:val="0"/>
        <w:spacing w:after="0" w:line="360" w:lineRule="auto"/>
        <w:jc w:val="center"/>
        <w:rPr>
          <w:rFonts w:ascii="Times New Roman" w:eastAsia="Times New Roman" w:hAnsi="Times New Roman" w:cs="Times New Roman"/>
          <w:b/>
          <w:sz w:val="28"/>
          <w:szCs w:val="28"/>
        </w:rPr>
      </w:pPr>
    </w:p>
    <w:p w:rsidR="00A4328B" w:rsidRDefault="00A4328B" w:rsidP="00A4328B">
      <w:pPr>
        <w:widowControl w:val="0"/>
        <w:spacing w:after="0" w:line="360" w:lineRule="auto"/>
        <w:jc w:val="center"/>
        <w:rPr>
          <w:rFonts w:ascii="Times New Roman" w:eastAsia="Times New Roman" w:hAnsi="Times New Roman" w:cs="Times New Roman"/>
          <w:b/>
          <w:sz w:val="28"/>
          <w:szCs w:val="28"/>
        </w:rPr>
      </w:pPr>
    </w:p>
    <w:p w:rsidR="00A4328B" w:rsidRDefault="00A4328B" w:rsidP="00A4328B">
      <w:pPr>
        <w:widowControl w:val="0"/>
        <w:spacing w:after="0" w:line="360" w:lineRule="auto"/>
        <w:jc w:val="center"/>
        <w:rPr>
          <w:rFonts w:ascii="Times New Roman" w:eastAsia="Times New Roman" w:hAnsi="Times New Roman" w:cs="Times New Roman"/>
          <w:b/>
          <w:sz w:val="28"/>
          <w:szCs w:val="28"/>
        </w:rPr>
      </w:pPr>
    </w:p>
    <w:p w:rsidR="00A4328B" w:rsidRDefault="00A4328B" w:rsidP="00A4328B">
      <w:pPr>
        <w:widowControl w:val="0"/>
        <w:spacing w:after="200" w:line="276" w:lineRule="auto"/>
        <w:jc w:val="center"/>
        <w:rPr>
          <w:rFonts w:ascii="Times New Roman" w:eastAsia="Times New Roman" w:hAnsi="Times New Roman" w:cs="Times New Roman"/>
          <w:b/>
          <w:sz w:val="28"/>
          <w:szCs w:val="28"/>
        </w:rPr>
      </w:pPr>
    </w:p>
    <w:p w:rsidR="00A4328B" w:rsidRDefault="00A4328B" w:rsidP="00A4328B">
      <w:pPr>
        <w:widowControl w:val="0"/>
        <w:spacing w:after="200" w:line="276" w:lineRule="auto"/>
        <w:jc w:val="center"/>
        <w:rPr>
          <w:rFonts w:ascii="Times New Roman" w:eastAsia="Times New Roman" w:hAnsi="Times New Roman" w:cs="Times New Roman"/>
          <w:b/>
          <w:sz w:val="28"/>
          <w:szCs w:val="28"/>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p w:rsidR="00A4328B" w:rsidRDefault="00A4328B" w:rsidP="00A4328B">
      <w:pPr>
        <w:widowControl w:val="0"/>
        <w:spacing w:after="200" w:line="276" w:lineRule="auto"/>
        <w:jc w:val="center"/>
        <w:rPr>
          <w:rFonts w:ascii="Times New Roman" w:eastAsia="Times New Roman" w:hAnsi="Times New Roman" w:cs="Times New Roman"/>
          <w:b/>
          <w:sz w:val="28"/>
          <w:szCs w:val="26"/>
        </w:rPr>
      </w:pPr>
    </w:p>
    <w:tbl>
      <w:tblPr>
        <w:tblW w:w="0" w:type="auto"/>
        <w:tblInd w:w="5070" w:type="dxa"/>
        <w:tblLook w:val="00A0" w:firstRow="1" w:lastRow="0" w:firstColumn="1" w:lastColumn="0" w:noHBand="0" w:noVBand="0"/>
      </w:tblPr>
      <w:tblGrid>
        <w:gridCol w:w="4285"/>
      </w:tblGrid>
      <w:tr w:rsidR="00A4328B" w:rsidTr="00A4328B">
        <w:tc>
          <w:tcPr>
            <w:tcW w:w="4285" w:type="dxa"/>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УТВЕРЖДЕНА                                                 постановлением администрации</w:t>
            </w:r>
          </w:p>
          <w:p w:rsidR="00A4328B" w:rsidRDefault="00A4328B">
            <w:pPr>
              <w:widowControl w:val="0"/>
              <w:spacing w:after="200" w:line="276" w:lineRule="auto"/>
              <w:rPr>
                <w:rFonts w:ascii="Times New Roman" w:eastAsia="Times New Roman" w:hAnsi="Times New Roman" w:cs="Times New Roman"/>
                <w:spacing w:val="-1"/>
                <w:sz w:val="26"/>
                <w:szCs w:val="26"/>
              </w:rPr>
            </w:pPr>
            <w:r>
              <w:rPr>
                <w:rFonts w:ascii="Times New Roman" w:eastAsia="Times New Roman" w:hAnsi="Times New Roman" w:cs="Times New Roman"/>
                <w:bCs/>
                <w:sz w:val="26"/>
                <w:szCs w:val="26"/>
              </w:rPr>
              <w:t xml:space="preserve">Лопьяльского сельского поселения </w:t>
            </w:r>
          </w:p>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от 26.12.2022 № 73</w:t>
            </w:r>
          </w:p>
        </w:tc>
      </w:tr>
    </w:tbl>
    <w:p w:rsidR="00A4328B" w:rsidRDefault="00A4328B" w:rsidP="00A4328B">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ПАСПОРТ</w:t>
      </w:r>
    </w:p>
    <w:p w:rsidR="00A4328B" w:rsidRDefault="00A4328B" w:rsidP="00A4328B">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Муниципальной программы </w:t>
      </w:r>
    </w:p>
    <w:p w:rsidR="00A4328B" w:rsidRDefault="00A4328B" w:rsidP="00A4328B">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b/>
          <w:bCs/>
          <w:sz w:val="26"/>
          <w:szCs w:val="26"/>
        </w:rPr>
        <w:t>Охрана окружающей среды, дорожная деятельность, коммунальное хозяйство и благоустройство на территории Лопьяльского сельского поселения Уржумского района Кировской области» на 2021-2025 годы</w:t>
      </w:r>
      <w:r>
        <w:rPr>
          <w:rFonts w:ascii="Times New Roman" w:eastAsia="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181"/>
      </w:tblGrid>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Ответственный исполнитель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МУ администрация Лопьяль</w:t>
            </w:r>
            <w:r>
              <w:rPr>
                <w:rFonts w:ascii="Times New Roman" w:eastAsia="Times New Roman" w:hAnsi="Times New Roman" w:cs="Times New Roman"/>
                <w:bCs/>
                <w:sz w:val="26"/>
                <w:szCs w:val="26"/>
              </w:rPr>
              <w:t>ского сельского поселения Уржумского района Кировской области</w:t>
            </w:r>
            <w:r>
              <w:rPr>
                <w:rFonts w:ascii="Times New Roman" w:eastAsia="Times New Roman" w:hAnsi="Times New Roman" w:cs="Times New Roman"/>
                <w:sz w:val="26"/>
                <w:szCs w:val="26"/>
              </w:rPr>
              <w:t xml:space="preserve"> </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Соисполнители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jc w:val="both"/>
              <w:rPr>
                <w:rFonts w:ascii="Times New Roman" w:eastAsia="Times New Roman" w:hAnsi="Times New Roman" w:cs="Times New Roman"/>
                <w:sz w:val="26"/>
                <w:szCs w:val="26"/>
              </w:rPr>
            </w:pPr>
            <w:r>
              <w:rPr>
                <w:rFonts w:ascii="Times New Roman" w:eastAsia="Times New Roman" w:hAnsi="Times New Roman" w:cs="Times New Roman"/>
                <w:bCs/>
                <w:color w:val="000000"/>
                <w:kern w:val="36"/>
                <w:sz w:val="26"/>
                <w:szCs w:val="26"/>
              </w:rPr>
              <w:t>отсутствуют</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подпрограмм</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отсутствуют</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Цели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rsidP="00F74FE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A4328B" w:rsidRDefault="00A4328B" w:rsidP="00F74FE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w:t>
            </w:r>
          </w:p>
          <w:p w:rsidR="00A4328B" w:rsidRDefault="00A4328B" w:rsidP="00F74FE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Задачи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w:t>
            </w:r>
            <w:r>
              <w:rPr>
                <w:rFonts w:ascii="Times New Roman" w:eastAsia="Times New Roman" w:hAnsi="Times New Roman" w:cs="Times New Roman"/>
                <w:sz w:val="26"/>
                <w:szCs w:val="26"/>
                <w:lang w:eastAsia="ru-RU"/>
              </w:rPr>
              <w:lastRenderedPageBreak/>
              <w:t>и содержания муниципального жилищного фонда, создание условий для жилищного строительства;</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A4328B" w:rsidRDefault="00A4328B" w:rsidP="00F74F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Целевые показатели эффективности 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дорог общего пользования местного значения;</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 воды, поднятый для потребления;</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A4328B" w:rsidRDefault="00A4328B" w:rsidP="00F74FEB">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Этапы и сроки 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2021 – 2025 годы.</w:t>
            </w:r>
          </w:p>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Выделения этапов не предусматривается</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trike/>
                <w:sz w:val="26"/>
                <w:szCs w:val="26"/>
              </w:rPr>
            </w:pPr>
            <w:r>
              <w:rPr>
                <w:rFonts w:ascii="Times New Roman" w:eastAsia="Times New Roman" w:hAnsi="Times New Roman" w:cs="Times New Roman"/>
                <w:sz w:val="26"/>
                <w:szCs w:val="26"/>
              </w:rPr>
              <w:t>Объемы ассигнований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общий объем финансирования муниципальной программы в 2023 году составил </w:t>
            </w:r>
            <w:r w:rsidR="00F761FA" w:rsidRPr="00F761FA">
              <w:rPr>
                <w:rFonts w:ascii="Times New Roman" w:eastAsia="Times New Roman" w:hAnsi="Times New Roman" w:cs="Times New Roman"/>
                <w:sz w:val="26"/>
                <w:szCs w:val="26"/>
              </w:rPr>
              <w:t>841.500</w:t>
            </w:r>
            <w:r w:rsidRPr="00F761FA">
              <w:rPr>
                <w:rFonts w:ascii="Times New Roman" w:eastAsia="Times New Roman" w:hAnsi="Times New Roman" w:cs="Times New Roman"/>
                <w:sz w:val="26"/>
                <w:szCs w:val="26"/>
              </w:rPr>
              <w:t xml:space="preserve"> тыс</w:t>
            </w:r>
            <w:r>
              <w:rPr>
                <w:rFonts w:ascii="Times New Roman" w:eastAsia="Times New Roman" w:hAnsi="Times New Roman" w:cs="Times New Roman"/>
                <w:sz w:val="26"/>
                <w:szCs w:val="26"/>
              </w:rPr>
              <w:t xml:space="preserve">. рублей, в </w:t>
            </w:r>
            <w:proofErr w:type="spellStart"/>
            <w:r>
              <w:rPr>
                <w:rFonts w:ascii="Times New Roman" w:eastAsia="Times New Roman" w:hAnsi="Times New Roman" w:cs="Times New Roman"/>
                <w:sz w:val="26"/>
                <w:szCs w:val="26"/>
              </w:rPr>
              <w:t>т.ч</w:t>
            </w:r>
            <w:proofErr w:type="spellEnd"/>
            <w:r>
              <w:rPr>
                <w:rFonts w:ascii="Times New Roman" w:eastAsia="Times New Roman" w:hAnsi="Times New Roman" w:cs="Times New Roman"/>
                <w:color w:val="000000"/>
                <w:sz w:val="26"/>
                <w:szCs w:val="26"/>
              </w:rPr>
              <w:t xml:space="preserve"> средства бюджет поселения – </w:t>
            </w:r>
            <w:r w:rsidR="00F761FA" w:rsidRPr="00F761FA">
              <w:rPr>
                <w:rFonts w:ascii="Times New Roman" w:eastAsia="Times New Roman" w:hAnsi="Times New Roman" w:cs="Times New Roman"/>
                <w:sz w:val="26"/>
                <w:szCs w:val="26"/>
              </w:rPr>
              <w:t>841,500</w:t>
            </w:r>
            <w:r w:rsidRPr="00F761FA">
              <w:rPr>
                <w:rFonts w:ascii="Times New Roman" w:eastAsia="Times New Roman" w:hAnsi="Times New Roman" w:cs="Times New Roman"/>
                <w:sz w:val="26"/>
                <w:szCs w:val="26"/>
              </w:rPr>
              <w:t xml:space="preserve"> </w:t>
            </w:r>
            <w:r w:rsidRPr="00F761FA">
              <w:rPr>
                <w:rFonts w:ascii="Times New Roman" w:eastAsia="Times New Roman" w:hAnsi="Times New Roman" w:cs="Times New Roman"/>
                <w:color w:val="000000"/>
                <w:sz w:val="26"/>
                <w:szCs w:val="26"/>
              </w:rPr>
              <w:t>тыс. рублей</w:t>
            </w:r>
            <w:r>
              <w:rPr>
                <w:rFonts w:ascii="Times New Roman" w:eastAsia="Times New Roman" w:hAnsi="Times New Roman" w:cs="Times New Roman"/>
                <w:color w:val="000000"/>
                <w:sz w:val="26"/>
                <w:szCs w:val="26"/>
              </w:rPr>
              <w:t>.</w:t>
            </w:r>
          </w:p>
          <w:p w:rsidR="00A4328B" w:rsidRDefault="00A4328B">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общий объем финансирования муниципальной программы в 2024 году составил </w:t>
            </w:r>
            <w:r w:rsidR="00F761FA" w:rsidRPr="00F761FA">
              <w:rPr>
                <w:rFonts w:ascii="Times New Roman" w:eastAsia="Times New Roman" w:hAnsi="Times New Roman" w:cs="Times New Roman"/>
                <w:sz w:val="26"/>
                <w:szCs w:val="26"/>
              </w:rPr>
              <w:t>877,800</w:t>
            </w:r>
            <w:r w:rsidRPr="00F761FA">
              <w:rPr>
                <w:rFonts w:ascii="Times New Roman" w:eastAsia="Times New Roman" w:hAnsi="Times New Roman" w:cs="Times New Roman"/>
                <w:sz w:val="26"/>
                <w:szCs w:val="26"/>
              </w:rPr>
              <w:t>тыс</w:t>
            </w:r>
            <w:r>
              <w:rPr>
                <w:rFonts w:ascii="Times New Roman" w:eastAsia="Times New Roman" w:hAnsi="Times New Roman" w:cs="Times New Roman"/>
                <w:sz w:val="26"/>
                <w:szCs w:val="26"/>
              </w:rPr>
              <w:t>. рублей, в том числе</w:t>
            </w:r>
            <w:r>
              <w:rPr>
                <w:rFonts w:ascii="Times New Roman" w:eastAsia="Times New Roman" w:hAnsi="Times New Roman" w:cs="Times New Roman"/>
                <w:color w:val="000000"/>
                <w:sz w:val="26"/>
                <w:szCs w:val="26"/>
              </w:rPr>
              <w:t xml:space="preserve"> средства </w:t>
            </w:r>
            <w:r>
              <w:rPr>
                <w:rFonts w:ascii="Times New Roman" w:eastAsia="Times New Roman" w:hAnsi="Times New Roman" w:cs="Times New Roman"/>
                <w:color w:val="000000"/>
                <w:sz w:val="26"/>
                <w:szCs w:val="26"/>
              </w:rPr>
              <w:lastRenderedPageBreak/>
              <w:t>бюджет поселения</w:t>
            </w:r>
            <w:r w:rsidR="00F761FA">
              <w:rPr>
                <w:rFonts w:ascii="Times New Roman" w:eastAsia="Times New Roman" w:hAnsi="Times New Roman" w:cs="Times New Roman"/>
                <w:color w:val="000000"/>
                <w:sz w:val="26"/>
                <w:szCs w:val="26"/>
              </w:rPr>
              <w:t>877,80</w:t>
            </w:r>
            <w:r w:rsidR="00F761FA" w:rsidRPr="00F761FA">
              <w:rPr>
                <w:rFonts w:ascii="Times New Roman" w:eastAsia="Times New Roman" w:hAnsi="Times New Roman" w:cs="Times New Roman"/>
                <w:color w:val="000000"/>
                <w:sz w:val="26"/>
                <w:szCs w:val="26"/>
              </w:rPr>
              <w:t>0</w:t>
            </w:r>
            <w:r w:rsidRPr="00F761F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рублей.</w:t>
            </w:r>
          </w:p>
          <w:p w:rsidR="00A4328B" w:rsidRDefault="00A4328B" w:rsidP="00F761FA">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общий объем финансирования муниципальной программы в </w:t>
            </w:r>
            <w:r w:rsidR="00F761FA" w:rsidRPr="008F7393">
              <w:rPr>
                <w:rFonts w:ascii="Times New Roman" w:eastAsia="Times New Roman" w:hAnsi="Times New Roman" w:cs="Times New Roman"/>
                <w:sz w:val="26"/>
                <w:szCs w:val="26"/>
              </w:rPr>
              <w:t>2025</w:t>
            </w:r>
            <w:r w:rsidRPr="008F7393">
              <w:rPr>
                <w:rFonts w:ascii="Times New Roman" w:eastAsia="Times New Roman" w:hAnsi="Times New Roman" w:cs="Times New Roman"/>
                <w:sz w:val="26"/>
                <w:szCs w:val="26"/>
              </w:rPr>
              <w:t xml:space="preserve"> году составил </w:t>
            </w:r>
            <w:r w:rsidR="00F761FA" w:rsidRPr="008F7393">
              <w:rPr>
                <w:rFonts w:ascii="Times New Roman" w:eastAsia="Times New Roman" w:hAnsi="Times New Roman" w:cs="Times New Roman"/>
                <w:sz w:val="26"/>
                <w:szCs w:val="26"/>
              </w:rPr>
              <w:t>926.500</w:t>
            </w:r>
            <w:r w:rsidRPr="008F7393">
              <w:rPr>
                <w:rFonts w:ascii="Times New Roman" w:eastAsia="Times New Roman" w:hAnsi="Times New Roman" w:cs="Times New Roman"/>
                <w:sz w:val="26"/>
                <w:szCs w:val="26"/>
              </w:rPr>
              <w:t>тыс.</w:t>
            </w:r>
            <w:r>
              <w:rPr>
                <w:rFonts w:ascii="Times New Roman" w:eastAsia="Times New Roman" w:hAnsi="Times New Roman" w:cs="Times New Roman"/>
                <w:sz w:val="26"/>
                <w:szCs w:val="26"/>
              </w:rPr>
              <w:t xml:space="preserve"> рублей, в том числе</w:t>
            </w:r>
            <w:r>
              <w:rPr>
                <w:rFonts w:ascii="Times New Roman" w:eastAsia="Times New Roman" w:hAnsi="Times New Roman" w:cs="Times New Roman"/>
                <w:color w:val="000000"/>
                <w:sz w:val="26"/>
                <w:szCs w:val="26"/>
              </w:rPr>
              <w:t xml:space="preserve"> средства бюджет поселения –</w:t>
            </w:r>
            <w:r w:rsidR="00F761FA" w:rsidRPr="00F761FA">
              <w:rPr>
                <w:rFonts w:ascii="Times New Roman" w:eastAsia="Times New Roman" w:hAnsi="Times New Roman" w:cs="Times New Roman"/>
                <w:sz w:val="26"/>
                <w:szCs w:val="26"/>
              </w:rPr>
              <w:t>926.500</w:t>
            </w:r>
            <w:r w:rsidRPr="00F761FA">
              <w:rPr>
                <w:rFonts w:ascii="Times New Roman" w:eastAsia="Times New Roman" w:hAnsi="Times New Roman" w:cs="Times New Roman"/>
                <w:color w:val="000000"/>
                <w:sz w:val="26"/>
                <w:szCs w:val="26"/>
              </w:rPr>
              <w:t>тыс</w:t>
            </w:r>
            <w:r w:rsidRPr="008F739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рублей.</w:t>
            </w:r>
          </w:p>
        </w:tc>
      </w:tr>
      <w:tr w:rsidR="00A4328B" w:rsidTr="00A4328B">
        <w:tc>
          <w:tcPr>
            <w:tcW w:w="1158" w:type="pct"/>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Ожидаемые конечные результаты</w:t>
            </w:r>
          </w:p>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A4328B" w:rsidRDefault="00A4328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2023 году:</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составит 2 объекта; </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дорог общего пользования местного значения составит </w:t>
            </w:r>
            <w:smartTag w:uri="urn:schemas-microsoft-com:office:smarttags" w:element="metricconverter">
              <w:smartTagPr>
                <w:attr w:name="ProductID" w:val="46 км"/>
              </w:smartTagPr>
              <w:r>
                <w:rPr>
                  <w:rFonts w:ascii="Times New Roman" w:eastAsia="Times New Roman" w:hAnsi="Times New Roman" w:cs="Times New Roman"/>
                  <w:sz w:val="26"/>
                  <w:szCs w:val="26"/>
                  <w:lang w:eastAsia="ru-RU"/>
                </w:rPr>
                <w:t>46 км</w:t>
              </w:r>
            </w:smartTag>
            <w:r>
              <w:rPr>
                <w:rFonts w:ascii="Times New Roman" w:eastAsia="Times New Roman" w:hAnsi="Times New Roman" w:cs="Times New Roman"/>
                <w:sz w:val="26"/>
                <w:szCs w:val="26"/>
                <w:lang w:eastAsia="ru-RU"/>
              </w:rPr>
              <w:t>.;</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3 жалоб;</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объекта;</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A4328B" w:rsidRDefault="00A4328B" w:rsidP="00F74FEB">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 11 населенных пункта.  </w:t>
            </w:r>
          </w:p>
        </w:tc>
      </w:tr>
    </w:tbl>
    <w:p w:rsidR="00A4328B" w:rsidRDefault="00A4328B" w:rsidP="00A4328B">
      <w:pPr>
        <w:widowControl w:val="0"/>
        <w:numPr>
          <w:ilvl w:val="0"/>
          <w:numId w:val="5"/>
        </w:numPr>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A4328B" w:rsidRDefault="00A4328B" w:rsidP="00A4328B">
      <w:pPr>
        <w:widowControl w:val="0"/>
        <w:spacing w:after="200" w:line="276" w:lineRule="auto"/>
        <w:ind w:firstLine="708"/>
        <w:rPr>
          <w:rFonts w:ascii="Times New Roman" w:eastAsia="Times New Roman" w:hAnsi="Times New Roman" w:cs="Times New Roman"/>
          <w:sz w:val="26"/>
          <w:szCs w:val="26"/>
        </w:rPr>
      </w:pPr>
    </w:p>
    <w:p w:rsidR="00A4328B" w:rsidRDefault="00A4328B" w:rsidP="00A4328B">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Муниципальное образование Лопьяльское сельское поселение расположено на юге Уржумского района. Территория Лопьяльского сельского поселения имеет площадь 184,0 </w:t>
      </w:r>
      <w:proofErr w:type="spellStart"/>
      <w:r>
        <w:rPr>
          <w:rFonts w:ascii="Times New Roman" w:eastAsia="Calibri" w:hAnsi="Times New Roman" w:cs="Times New Roman"/>
          <w:sz w:val="26"/>
          <w:szCs w:val="26"/>
          <w:lang w:eastAsia="ar-SA"/>
        </w:rPr>
        <w:t>кв.км</w:t>
      </w:r>
      <w:proofErr w:type="spellEnd"/>
      <w:r>
        <w:rPr>
          <w:rFonts w:ascii="Times New Roman" w:eastAsia="Calibri" w:hAnsi="Times New Roman" w:cs="Times New Roman"/>
          <w:sz w:val="26"/>
          <w:szCs w:val="26"/>
          <w:lang w:eastAsia="ar-SA"/>
        </w:rPr>
        <w:t xml:space="preserve">. Проживает 1335 человек в </w:t>
      </w:r>
      <w:proofErr w:type="gramStart"/>
      <w:r>
        <w:rPr>
          <w:rFonts w:ascii="Times New Roman" w:eastAsia="Calibri" w:hAnsi="Times New Roman" w:cs="Times New Roman"/>
          <w:sz w:val="26"/>
          <w:szCs w:val="26"/>
          <w:lang w:eastAsia="ar-SA"/>
        </w:rPr>
        <w:t>504  хозяйствах</w:t>
      </w:r>
      <w:proofErr w:type="gramEnd"/>
      <w:r>
        <w:rPr>
          <w:rFonts w:ascii="Times New Roman" w:eastAsia="Calibri" w:hAnsi="Times New Roman" w:cs="Times New Roman"/>
          <w:sz w:val="26"/>
          <w:szCs w:val="26"/>
          <w:lang w:eastAsia="ar-SA"/>
        </w:rPr>
        <w:t>.</w:t>
      </w:r>
    </w:p>
    <w:p w:rsidR="00A4328B" w:rsidRDefault="00A4328B" w:rsidP="00A4328B">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В состав муниципального образования входит 11 населённых пунктов с. </w:t>
      </w:r>
      <w:proofErr w:type="spellStart"/>
      <w:proofErr w:type="gramStart"/>
      <w:r>
        <w:rPr>
          <w:rFonts w:ascii="Times New Roman" w:eastAsia="Calibri" w:hAnsi="Times New Roman" w:cs="Times New Roman"/>
          <w:sz w:val="26"/>
          <w:szCs w:val="26"/>
          <w:lang w:eastAsia="ar-SA"/>
        </w:rPr>
        <w:t>Лопьял</w:t>
      </w:r>
      <w:proofErr w:type="spellEnd"/>
      <w:r>
        <w:rPr>
          <w:rFonts w:ascii="Times New Roman" w:eastAsia="Calibri" w:hAnsi="Times New Roman" w:cs="Times New Roman"/>
          <w:sz w:val="26"/>
          <w:szCs w:val="26"/>
          <w:lang w:eastAsia="ar-SA"/>
        </w:rPr>
        <w:t xml:space="preserve">,   </w:t>
      </w:r>
      <w:proofErr w:type="spellStart"/>
      <w:proofErr w:type="gramEnd"/>
      <w:r>
        <w:rPr>
          <w:rFonts w:ascii="Times New Roman" w:eastAsia="Calibri" w:hAnsi="Times New Roman" w:cs="Times New Roman"/>
          <w:sz w:val="26"/>
          <w:szCs w:val="26"/>
          <w:lang w:eastAsia="ar-SA"/>
        </w:rPr>
        <w:t>с.Ашлань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д.Верхняя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Вичмарь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д.Витля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д.Елькеево</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д.Нижний</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Унур</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д.Нижняя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Вичмарь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д.Нуса</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д.Селенур</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д.Токари</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д.Толгозино</w:t>
      </w:r>
      <w:proofErr w:type="spellEnd"/>
      <w:r>
        <w:rPr>
          <w:rFonts w:ascii="Times New Roman" w:eastAsia="Calibri" w:hAnsi="Times New Roman" w:cs="Times New Roman"/>
          <w:sz w:val="26"/>
          <w:szCs w:val="26"/>
          <w:lang w:eastAsia="ar-SA"/>
        </w:rPr>
        <w:t xml:space="preserve">.   Центр муниципального образования </w:t>
      </w:r>
      <w:proofErr w:type="spellStart"/>
      <w:r>
        <w:rPr>
          <w:rFonts w:ascii="Times New Roman" w:eastAsia="Calibri" w:hAnsi="Times New Roman" w:cs="Times New Roman"/>
          <w:sz w:val="26"/>
          <w:szCs w:val="26"/>
          <w:lang w:eastAsia="ar-SA"/>
        </w:rPr>
        <w:t>с.Лопьял</w:t>
      </w:r>
      <w:proofErr w:type="spellEnd"/>
      <w:r>
        <w:rPr>
          <w:rFonts w:ascii="Times New Roman" w:eastAsia="Calibri" w:hAnsi="Times New Roman" w:cs="Times New Roman"/>
          <w:sz w:val="26"/>
          <w:szCs w:val="26"/>
          <w:lang w:eastAsia="ar-SA"/>
        </w:rPr>
        <w:t xml:space="preserve"> находится в </w:t>
      </w:r>
      <w:smartTag w:uri="urn:schemas-microsoft-com:office:smarttags" w:element="metricconverter">
        <w:smartTagPr>
          <w:attr w:name="ProductID" w:val="20 км"/>
        </w:smartTagPr>
        <w:r>
          <w:rPr>
            <w:rFonts w:ascii="Times New Roman" w:eastAsia="Calibri" w:hAnsi="Times New Roman" w:cs="Times New Roman"/>
            <w:sz w:val="26"/>
            <w:szCs w:val="26"/>
            <w:lang w:eastAsia="ar-SA"/>
          </w:rPr>
          <w:t>20 км</w:t>
        </w:r>
      </w:smartTag>
      <w:r>
        <w:rPr>
          <w:rFonts w:ascii="Times New Roman" w:eastAsia="Calibri" w:hAnsi="Times New Roman" w:cs="Times New Roman"/>
          <w:sz w:val="26"/>
          <w:szCs w:val="26"/>
          <w:lang w:eastAsia="ar-SA"/>
        </w:rPr>
        <w:t xml:space="preserve"> от районного центра </w:t>
      </w:r>
      <w:proofErr w:type="spellStart"/>
      <w:r>
        <w:rPr>
          <w:rFonts w:ascii="Times New Roman" w:eastAsia="Calibri" w:hAnsi="Times New Roman" w:cs="Times New Roman"/>
          <w:sz w:val="26"/>
          <w:szCs w:val="26"/>
          <w:lang w:eastAsia="ar-SA"/>
        </w:rPr>
        <w:t>г.Уржум</w:t>
      </w:r>
      <w:proofErr w:type="spellEnd"/>
      <w:r>
        <w:rPr>
          <w:rFonts w:ascii="Times New Roman" w:eastAsia="Calibri" w:hAnsi="Times New Roman" w:cs="Times New Roman"/>
          <w:sz w:val="26"/>
          <w:szCs w:val="26"/>
          <w:lang w:eastAsia="ar-SA"/>
        </w:rPr>
        <w:t xml:space="preserve">. </w:t>
      </w:r>
    </w:p>
    <w:p w:rsidR="00A4328B" w:rsidRDefault="00A4328B" w:rsidP="00A4328B">
      <w:pPr>
        <w:numPr>
          <w:ilvl w:val="12"/>
          <w:numId w:val="0"/>
        </w:numPr>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Одним из факторов, формирующим положительный имидж поселения, является наличие благоприятных, комфортных, безопасных и доступных условий для проживания и массового отдыха населения. Муниципальная программа «Охрана окружающей среды, дорожная деятельность и благоустройство на территории Лопьяльского сельского поселения Уржумского района Кировской области» на 2020-2024 годы (далее – Муниципальная программа) предусматривает приведение в соответствие с установленными действующим законодательством требованиями к: </w:t>
      </w:r>
    </w:p>
    <w:p w:rsidR="00A4328B" w:rsidRDefault="00A4328B" w:rsidP="00A4328B">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экологической безопасности граждан и сохранение природных систем, развитие и рациональное использование природных ресурсов;</w:t>
      </w:r>
    </w:p>
    <w:p w:rsidR="00A4328B" w:rsidRDefault="00A4328B" w:rsidP="00A4328B">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сохранению и развитию транспортной системы с повышением уровня </w:t>
      </w:r>
      <w:r>
        <w:rPr>
          <w:rFonts w:ascii="Times New Roman" w:eastAsia="Times New Roman" w:hAnsi="Times New Roman" w:cs="Times New Roman"/>
          <w:sz w:val="26"/>
          <w:szCs w:val="26"/>
          <w:lang w:eastAsia="ru-RU"/>
        </w:rPr>
        <w:lastRenderedPageBreak/>
        <w:t>безопасности, доступности и качества услуг транспортного комплекса на территории Лопьяльского сельского поселения;</w:t>
      </w:r>
    </w:p>
    <w:p w:rsidR="00A4328B" w:rsidRDefault="00A4328B" w:rsidP="00A4328B">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созданию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A4328B" w:rsidRDefault="00A4328B" w:rsidP="00A4328B">
      <w:pPr>
        <w:spacing w:after="20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разрабатывалась в интересах обеспечения реализации единого подхода в использовании территорий и благоустройства.</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среды, внешней рекламы и информации, созданию внешнего облика поселения. Проблема благоустройства территории является одной из самых насущных, требующих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территорий собственников.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поселения к проблемам чистоты, порядка. Необходимо воспитать у населения бережное и уважительное отношение к тому месту, где они проживают.</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 охраной окружающей среды понимается система мероприятий, направленных на сохранение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настоящее время социально-экономическое развитие муниципального образования сдерживается по причине неудовлетворительного состояния дорог. Плохое состояние дорог, а порой и само их отсутствие, является серьезной проблемой. Дороги местного значения в </w:t>
      </w:r>
      <w:proofErr w:type="spellStart"/>
      <w:r>
        <w:rPr>
          <w:rFonts w:ascii="Times New Roman" w:eastAsia="Times New Roman" w:hAnsi="Times New Roman" w:cs="Times New Roman"/>
          <w:sz w:val="26"/>
          <w:szCs w:val="26"/>
        </w:rPr>
        <w:t>Лопьяльском</w:t>
      </w:r>
      <w:proofErr w:type="spellEnd"/>
      <w:r>
        <w:rPr>
          <w:rFonts w:ascii="Times New Roman" w:eastAsia="Times New Roman" w:hAnsi="Times New Roman" w:cs="Times New Roman"/>
          <w:sz w:val="26"/>
          <w:szCs w:val="26"/>
        </w:rPr>
        <w:t xml:space="preserve"> сельском поселении практически не ремонтировались, а уровень автомобилизации значительно вырос. Увеличение парка транспортных средств привело к существенному росту интенсивности движения на дорогах местного значения сельского поселения,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решении всех вышеуказанных проблем в тесном их взаимодействии прогнозируется создание благоприятной, комфортной и безопасной среды проживания для населения.</w:t>
      </w:r>
    </w:p>
    <w:p w:rsidR="00A4328B" w:rsidRDefault="00A4328B" w:rsidP="00A4328B">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lastRenderedPageBreak/>
        <w:t xml:space="preserve">   </w:t>
      </w:r>
    </w:p>
    <w:p w:rsidR="00A4328B" w:rsidRDefault="00A4328B" w:rsidP="00A43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A4328B" w:rsidRDefault="00A4328B" w:rsidP="00A4328B">
      <w:pPr>
        <w:widowControl w:val="0"/>
        <w:autoSpaceDE w:val="0"/>
        <w:autoSpaceDN w:val="0"/>
        <w:adjustRightInd w:val="0"/>
        <w:spacing w:after="200" w:line="276" w:lineRule="auto"/>
        <w:ind w:left="360"/>
        <w:jc w:val="both"/>
        <w:rPr>
          <w:rFonts w:ascii="Times New Roman" w:eastAsia="Times New Roman" w:hAnsi="Times New Roman" w:cs="Times New Roman"/>
          <w:b/>
          <w:sz w:val="26"/>
          <w:szCs w:val="26"/>
        </w:rPr>
      </w:pPr>
    </w:p>
    <w:p w:rsidR="00A4328B" w:rsidRDefault="00A4328B" w:rsidP="00A4328B">
      <w:pPr>
        <w:widowControl w:val="0"/>
        <w:numPr>
          <w:ilvl w:val="1"/>
          <w:numId w:val="5"/>
        </w:numPr>
        <w:autoSpaceDE w:val="0"/>
        <w:autoSpaceDN w:val="0"/>
        <w:adjustRightInd w:val="0"/>
        <w:spacing w:after="0" w:line="240" w:lineRule="auto"/>
        <w:ind w:left="1701" w:hanging="57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w:t>
      </w:r>
    </w:p>
    <w:p w:rsidR="00A4328B" w:rsidRDefault="00A4328B" w:rsidP="00A4328B">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A4328B" w:rsidRDefault="00A4328B" w:rsidP="00A4328B">
      <w:pPr>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Приоритеты муниципальной политики в сфере реализации Муниципальной программы определены на основе Конституции Российской Федерации, Бюджетного кодекса Российской Федерации, Налогового кодекса Российской Федерации, Земельного кодекса Российской Федерации, Жилищного кодекса Российской Федерации, Лесного кодекса Российской Федерации, Водного кодекса Российской Федерации, Градостроительного кодекса Российской Федерации, Федерального закона от 06.10.2003 г. </w:t>
      </w:r>
      <w:r>
        <w:rPr>
          <w:rFonts w:ascii="Times New Roman" w:eastAsia="Times New Roman" w:hAnsi="Times New Roman" w:cs="Times New Roman"/>
          <w:sz w:val="26"/>
          <w:szCs w:val="26"/>
          <w:lang w:val="en-US" w:eastAsia="ru-RU"/>
        </w:rPr>
        <w:t>N</w:t>
      </w:r>
      <w:r>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Федерального </w:t>
      </w:r>
      <w:hyperlink r:id="rId5"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от 21.12.1994 г. N 68-ФЗ «О защите населения и территорий от чрезвычайных ситуаций природного и техногенного характера», Федерального </w:t>
      </w:r>
      <w:hyperlink r:id="rId6"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от 10.01.2002 г. N 7-ФЗ «Об охране окружающей среды», </w:t>
      </w:r>
      <w:r>
        <w:rPr>
          <w:rFonts w:ascii="Times New Roman" w:eastAsia="Times New Roman" w:hAnsi="Times New Roman" w:cs="Times New Roman"/>
          <w:color w:val="000000"/>
          <w:sz w:val="26"/>
          <w:szCs w:val="26"/>
          <w:lang w:eastAsia="ru-RU"/>
        </w:rPr>
        <w:t xml:space="preserve">Федерального закона от </w:t>
      </w:r>
      <w:r>
        <w:rPr>
          <w:rFonts w:ascii="Times New Roman" w:eastAsia="Times New Roman" w:hAnsi="Times New Roman" w:cs="Times New Roman"/>
          <w:sz w:val="26"/>
          <w:szCs w:val="26"/>
          <w:lang w:eastAsia="ru-RU"/>
        </w:rPr>
        <w:t>08.11.2007 г.</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val="en-US" w:eastAsia="ru-RU"/>
        </w:rPr>
        <w:t>N</w:t>
      </w:r>
      <w:r>
        <w:rPr>
          <w:rFonts w:ascii="Times New Roman" w:eastAsia="Times New Roman" w:hAnsi="Times New Roman" w:cs="Times New Roman"/>
          <w:color w:val="000000"/>
          <w:sz w:val="26"/>
          <w:szCs w:val="26"/>
          <w:lang w:eastAsia="ru-RU"/>
        </w:rPr>
        <w:t xml:space="preserve"> 257-ФЗ «Об автомобильных дорогах и дорожной деятельности в Российской Федерации </w:t>
      </w:r>
      <w:r>
        <w:rPr>
          <w:rFonts w:ascii="Times New Roman" w:eastAsia="Times New Roman" w:hAnsi="Times New Roman" w:cs="Times New Roman"/>
          <w:sz w:val="26"/>
          <w:szCs w:val="26"/>
          <w:lang w:eastAsia="ru-RU"/>
        </w:rPr>
        <w:t>и о внесении изменений в отдельные законодательные акты Российской Федерации</w:t>
      </w:r>
      <w:r>
        <w:rPr>
          <w:rFonts w:ascii="Times New Roman" w:eastAsia="Times New Roman" w:hAnsi="Times New Roman" w:cs="Times New Roman"/>
          <w:color w:val="000000"/>
          <w:sz w:val="26"/>
          <w:szCs w:val="26"/>
          <w:lang w:eastAsia="ru-RU"/>
        </w:rPr>
        <w:t xml:space="preserve">», Федерального закона </w:t>
      </w:r>
      <w:r>
        <w:rPr>
          <w:rFonts w:ascii="Times New Roman" w:eastAsia="Times New Roman" w:hAnsi="Times New Roman" w:cs="Times New Roman"/>
          <w:sz w:val="26"/>
          <w:szCs w:val="26"/>
          <w:lang w:eastAsia="ru-RU"/>
        </w:rPr>
        <w:t xml:space="preserve">от 10.12.1995 г. </w:t>
      </w:r>
      <w:r>
        <w:rPr>
          <w:rFonts w:ascii="Times New Roman" w:eastAsia="Times New Roman" w:hAnsi="Times New Roman" w:cs="Times New Roman"/>
          <w:sz w:val="26"/>
          <w:szCs w:val="26"/>
          <w:lang w:val="en-US" w:eastAsia="ru-RU"/>
        </w:rPr>
        <w:t>N</w:t>
      </w:r>
      <w:r>
        <w:rPr>
          <w:rFonts w:ascii="Times New Roman" w:eastAsia="Times New Roman" w:hAnsi="Times New Roman" w:cs="Times New Roman"/>
          <w:sz w:val="26"/>
          <w:szCs w:val="26"/>
          <w:lang w:eastAsia="ru-RU"/>
        </w:rPr>
        <w:t xml:space="preserve"> 196-ФЗ «О безопасности дорожного движения»,</w:t>
      </w:r>
      <w:r>
        <w:rPr>
          <w:rFonts w:ascii="Times New Roman" w:eastAsia="Times New Roman" w:hAnsi="Times New Roman" w:cs="Times New Roman"/>
          <w:sz w:val="20"/>
          <w:szCs w:val="20"/>
          <w:lang w:eastAsia="ru-RU"/>
        </w:rPr>
        <w:t xml:space="preserve"> </w:t>
      </w:r>
      <w:hyperlink r:id="rId7" w:tooltip="Закон Кировской области от 09.11.2009 N 443-ЗО (ред. от 06.07.2012) &quot;О защите населения и территории Кировской области от чрезвычайных ситуаций природного и техногенного характера&quot; (принят постановлением Законодательного Собрания Кировской области от 29.1"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Кировской области от 09.11.2009 г. N 443-ЗО «О защите населения и территорий Кировской области от чрезвычайных ситуаций природного и техногенного характера», Устава муниципального образования Лопьяльское сельское поселение Уржумского района Кировской области, принятого решением Лопьяльской сельской Думой от 08.08.2008 №6/18.</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
    <w:p w:rsidR="00A4328B" w:rsidRDefault="00A4328B" w:rsidP="00A4328B">
      <w:pPr>
        <w:widowControl w:val="0"/>
        <w:numPr>
          <w:ilvl w:val="1"/>
          <w:numId w:val="5"/>
        </w:numPr>
        <w:autoSpaceDE w:val="0"/>
        <w:autoSpaceDN w:val="0"/>
        <w:adjustRightInd w:val="0"/>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Цели, задачи и целевые показатели реализации Муниципальной программы</w:t>
      </w:r>
    </w:p>
    <w:p w:rsidR="00A4328B" w:rsidRDefault="00A4328B" w:rsidP="00A4328B">
      <w:pPr>
        <w:widowControl w:val="0"/>
        <w:spacing w:after="200" w:line="276" w:lineRule="auto"/>
        <w:ind w:left="1260" w:hanging="540"/>
        <w:jc w:val="both"/>
        <w:rPr>
          <w:rFonts w:ascii="Times New Roman" w:eastAsia="Times New Roman" w:hAnsi="Times New Roman" w:cs="Times New Roman"/>
          <w:b/>
          <w:sz w:val="26"/>
          <w:szCs w:val="26"/>
        </w:rPr>
      </w:pP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Целями Муниципальной программы являются повышение уровня экологической безопасности граждан и сохранение природных систем, развитие и рациональное использование природных ресурсов; 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 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достижения целей Муниципальной программы должны быть решены следующие задачи:</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A4328B" w:rsidRDefault="00A4328B" w:rsidP="00A43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p w:rsidR="00A4328B" w:rsidRDefault="00A4328B" w:rsidP="00A4328B">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Конечными результатами реализации Муниципальной программы должны стать:</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дорог общего пользования местного значения;</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A4328B" w:rsidRDefault="00A4328B" w:rsidP="00A4328B">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w:t>
      </w:r>
    </w:p>
    <w:p w:rsidR="00A4328B" w:rsidRDefault="00A4328B" w:rsidP="00A4328B">
      <w:pPr>
        <w:widowControl w:val="0"/>
        <w:spacing w:after="0" w:line="240" w:lineRule="auto"/>
        <w:ind w:firstLine="709"/>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Сведения о целевых показателях эффективности реализации Муниципальной программы отражаются в  приложении № 1.</w:t>
      </w:r>
    </w:p>
    <w:p w:rsidR="00A4328B" w:rsidRDefault="00A4328B" w:rsidP="00A4328B">
      <w:pPr>
        <w:widowControl w:val="0"/>
        <w:spacing w:after="0" w:line="240" w:lineRule="auto"/>
        <w:ind w:left="360"/>
        <w:contextualSpacing/>
        <w:jc w:val="both"/>
        <w:rPr>
          <w:rFonts w:ascii="Times New Roman" w:eastAsia="Times New Roman" w:hAnsi="Times New Roman" w:cs="Times New Roman"/>
          <w:sz w:val="26"/>
          <w:szCs w:val="26"/>
          <w:lang w:eastAsia="ru-RU"/>
        </w:rPr>
      </w:pPr>
    </w:p>
    <w:p w:rsidR="00A4328B" w:rsidRDefault="00A4328B" w:rsidP="00A4328B">
      <w:pPr>
        <w:widowControl w:val="0"/>
        <w:numPr>
          <w:ilvl w:val="1"/>
          <w:numId w:val="5"/>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Описание ожидаемых конечных результатов реализации Муниципальной программы</w:t>
      </w:r>
    </w:p>
    <w:p w:rsidR="00A4328B" w:rsidRDefault="00A4328B" w:rsidP="00A4328B">
      <w:pPr>
        <w:widowControl w:val="0"/>
        <w:spacing w:after="200" w:line="276" w:lineRule="auto"/>
        <w:ind w:left="1260" w:hanging="540"/>
        <w:jc w:val="both"/>
        <w:rPr>
          <w:rFonts w:ascii="Times New Roman" w:eastAsia="Times New Roman" w:hAnsi="Times New Roman" w:cs="Times New Roman"/>
          <w:b/>
          <w:sz w:val="26"/>
          <w:szCs w:val="26"/>
        </w:rPr>
      </w:pPr>
    </w:p>
    <w:p w:rsidR="00A4328B" w:rsidRDefault="00A4328B" w:rsidP="00A4328B">
      <w:pPr>
        <w:widowControl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Основными ожидаемыми результатами Муниципальной программы в качественном выражении должны стать:</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составит 2 объекта; </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дорог общего пользования местного значения составит </w:t>
      </w:r>
      <w:smartTag w:uri="urn:schemas-microsoft-com:office:smarttags" w:element="metricconverter">
        <w:smartTagPr>
          <w:attr w:name="ProductID" w:val="46 км"/>
        </w:smartTagPr>
        <w:r>
          <w:rPr>
            <w:rFonts w:ascii="Times New Roman" w:eastAsia="Times New Roman" w:hAnsi="Times New Roman" w:cs="Times New Roman"/>
            <w:sz w:val="26"/>
            <w:szCs w:val="26"/>
            <w:lang w:eastAsia="ru-RU"/>
          </w:rPr>
          <w:t>46 км</w:t>
        </w:r>
      </w:smartTag>
      <w:r>
        <w:rPr>
          <w:rFonts w:ascii="Times New Roman" w:eastAsia="Times New Roman" w:hAnsi="Times New Roman" w:cs="Times New Roman"/>
          <w:sz w:val="26"/>
          <w:szCs w:val="26"/>
          <w:lang w:eastAsia="ru-RU"/>
        </w:rPr>
        <w:t>.;</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2 жалоб;</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объекта;</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A4328B" w:rsidRDefault="00A4328B" w:rsidP="00A4328B">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 11 населенных пункта.  </w:t>
      </w:r>
    </w:p>
    <w:p w:rsidR="00A4328B" w:rsidRDefault="00A4328B" w:rsidP="00A4328B">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A4328B" w:rsidRDefault="00A4328B" w:rsidP="00A4328B">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A4328B" w:rsidRDefault="00A4328B" w:rsidP="00A4328B">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A4328B" w:rsidRDefault="00A4328B" w:rsidP="00A4328B">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A4328B" w:rsidRDefault="00A4328B" w:rsidP="00A4328B">
      <w:pPr>
        <w:widowControl w:val="0"/>
        <w:numPr>
          <w:ilvl w:val="1"/>
          <w:numId w:val="5"/>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Срок реализации Муниципальной программы</w:t>
      </w:r>
    </w:p>
    <w:p w:rsidR="00A4328B" w:rsidRDefault="00A4328B" w:rsidP="00A4328B">
      <w:pPr>
        <w:widowControl w:val="0"/>
        <w:tabs>
          <w:tab w:val="left" w:pos="1701"/>
        </w:tabs>
        <w:spacing w:after="0" w:line="240" w:lineRule="auto"/>
        <w:ind w:left="1701"/>
        <w:contextualSpacing/>
        <w:jc w:val="both"/>
        <w:rPr>
          <w:rFonts w:ascii="Times New Roman" w:eastAsia="Times New Roman" w:hAnsi="Times New Roman" w:cs="Times New Roman"/>
          <w:b/>
          <w:sz w:val="26"/>
          <w:szCs w:val="26"/>
          <w:lang w:eastAsia="ru-RU"/>
        </w:rPr>
      </w:pP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Срок реализации Муниципальной программы рассчитан на 2017-2023 годы.  Разделения реализации Муниципальной программы на этапы не предусматривается.</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
    <w:p w:rsidR="00A4328B" w:rsidRDefault="00A4328B" w:rsidP="00A4328B">
      <w:pPr>
        <w:widowControl w:val="0"/>
        <w:numPr>
          <w:ilvl w:val="0"/>
          <w:numId w:val="5"/>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Обобщенная характеристика мероприятий Муниципальной программы</w:t>
      </w:r>
    </w:p>
    <w:p w:rsidR="00A4328B" w:rsidRDefault="00A4328B" w:rsidP="00A4328B">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A4328B" w:rsidRDefault="00A4328B" w:rsidP="00A4328B">
      <w:pPr>
        <w:widowControl w:val="0"/>
        <w:spacing w:after="0" w:line="240" w:lineRule="auto"/>
        <w:ind w:firstLine="720"/>
        <w:jc w:val="both"/>
        <w:rPr>
          <w:rFonts w:ascii="Times New Roman" w:eastAsia="Times New Roman" w:hAnsi="Times New Roman" w:cs="Times New Roman"/>
          <w:bCs/>
          <w:color w:val="000000"/>
          <w:sz w:val="26"/>
          <w:szCs w:val="26"/>
          <w:lang w:val="x-none" w:eastAsia="x-none"/>
        </w:rPr>
      </w:pPr>
      <w:r>
        <w:rPr>
          <w:rFonts w:ascii="Times New Roman" w:eastAsia="Times New Roman" w:hAnsi="Times New Roman" w:cs="Times New Roman"/>
          <w:sz w:val="26"/>
          <w:szCs w:val="26"/>
          <w:lang w:val="x-none" w:eastAsia="x-none"/>
        </w:rPr>
        <w:t>В целях достижения заявленных целей и решения поставленных задач в рамках Муниципальной программы на 20</w:t>
      </w:r>
      <w:r>
        <w:rPr>
          <w:rFonts w:ascii="Times New Roman" w:eastAsia="Times New Roman" w:hAnsi="Times New Roman" w:cs="Times New Roman"/>
          <w:sz w:val="26"/>
          <w:szCs w:val="26"/>
          <w:lang w:eastAsia="x-none"/>
        </w:rPr>
        <w:t>17</w:t>
      </w:r>
      <w:r>
        <w:rPr>
          <w:rFonts w:ascii="Times New Roman" w:eastAsia="Times New Roman" w:hAnsi="Times New Roman" w:cs="Times New Roman"/>
          <w:sz w:val="26"/>
          <w:szCs w:val="26"/>
          <w:lang w:val="x-none" w:eastAsia="x-none"/>
        </w:rPr>
        <w:t>-20</w:t>
      </w:r>
      <w:r>
        <w:rPr>
          <w:rFonts w:ascii="Times New Roman" w:eastAsia="Times New Roman" w:hAnsi="Times New Roman" w:cs="Times New Roman"/>
          <w:sz w:val="26"/>
          <w:szCs w:val="26"/>
          <w:lang w:eastAsia="x-none"/>
        </w:rPr>
        <w:t>23</w:t>
      </w:r>
      <w:r>
        <w:rPr>
          <w:rFonts w:ascii="Times New Roman" w:eastAsia="Times New Roman" w:hAnsi="Times New Roman" w:cs="Times New Roman"/>
          <w:sz w:val="26"/>
          <w:szCs w:val="26"/>
          <w:lang w:val="x-none" w:eastAsia="x-none"/>
        </w:rPr>
        <w:t xml:space="preserve"> годы предусмотрена реализация </w:t>
      </w:r>
      <w:r>
        <w:rPr>
          <w:rFonts w:ascii="Times New Roman" w:eastAsia="Times New Roman" w:hAnsi="Times New Roman" w:cs="Times New Roman"/>
          <w:sz w:val="26"/>
          <w:szCs w:val="26"/>
          <w:lang w:eastAsia="x-none"/>
        </w:rPr>
        <w:t>3</w:t>
      </w:r>
      <w:r>
        <w:rPr>
          <w:rFonts w:ascii="Times New Roman" w:eastAsia="Times New Roman" w:hAnsi="Times New Roman" w:cs="Times New Roman"/>
          <w:sz w:val="26"/>
          <w:szCs w:val="26"/>
          <w:lang w:val="x-none" w:eastAsia="x-none"/>
        </w:rPr>
        <w:t xml:space="preserve"> мероприятий:</w:t>
      </w:r>
    </w:p>
    <w:p w:rsidR="00A4328B" w:rsidRDefault="00A4328B" w:rsidP="00A4328B">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Содержание и ремонт автомобильных дорог общего пользования местного значения;</w:t>
      </w:r>
    </w:p>
    <w:p w:rsidR="00A4328B" w:rsidRDefault="00A4328B" w:rsidP="00A4328B">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Уличное освещение;</w:t>
      </w:r>
    </w:p>
    <w:p w:rsidR="00A4328B" w:rsidRDefault="00A4328B" w:rsidP="00A4328B">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Прочие мероприятия по благоустройству поселения.</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достижения цели и решения задач отдельного мероприятия «Содержание и ремонт автомобильных дорог общего пользования местного значения» необходимо выполнить мероприятия по содержанию и ремонту дорог улично-дорожной сети и автомобильных дорог общего пользования местного значения и инженерных сооружений на них. Основной целью является достижение определенных успехов в поддержании чистоты и порядка на улично-дорожной сети и автомобильных дорогах общего пользования местного значения в границах муниципального образования.</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Добиться положительных результатов предполагается на основе реализации следующих мероприятий:</w:t>
      </w:r>
    </w:p>
    <w:p w:rsidR="00A4328B" w:rsidRDefault="00A4328B" w:rsidP="00A43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осуществление организационных мероприятий – утверждение финансового обеспечения мероприятий по содержанию улично-дорожной сети и </w:t>
      </w:r>
      <w:r>
        <w:rPr>
          <w:rFonts w:ascii="Times New Roman" w:eastAsia="Times New Roman" w:hAnsi="Times New Roman" w:cs="Times New Roman"/>
          <w:sz w:val="26"/>
          <w:szCs w:val="26"/>
          <w:lang w:eastAsia="ru-RU"/>
        </w:rPr>
        <w:lastRenderedPageBreak/>
        <w:t>автомобильных дорог общего пользования местного значения;</w:t>
      </w:r>
    </w:p>
    <w:p w:rsidR="00A4328B" w:rsidRDefault="00A4328B" w:rsidP="00A43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выполнение текущего (ямочного) ремонта дорог для ликвидации просадок, выбоин, иных повреждений, затрудняющих движение транспортных средств;</w:t>
      </w:r>
    </w:p>
    <w:p w:rsidR="00A4328B" w:rsidRDefault="00A4328B" w:rsidP="00A43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обследования технического состояния мостов, водопропускных труб в целях обеспечения безопасного и бесперебойного движения по ним транспорта и пешеходов, предупреждения появления в сооружениях деформации и повреждений.</w:t>
      </w:r>
    </w:p>
    <w:p w:rsidR="00A4328B" w:rsidRDefault="00A4328B" w:rsidP="00A4328B">
      <w:pPr>
        <w:widowControl w:val="0"/>
        <w:spacing w:after="0" w:line="240" w:lineRule="auto"/>
        <w:ind w:firstLine="720"/>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Достижение цели и решение задач отдельного мероприятия «Уличное освещение» осуществляется через организацию уличного освещения на территории поселения.</w:t>
      </w:r>
    </w:p>
    <w:p w:rsidR="00A4328B" w:rsidRDefault="00A4328B" w:rsidP="00A4328B">
      <w:pPr>
        <w:widowControl w:val="0"/>
        <w:spacing w:after="0" w:line="240" w:lineRule="auto"/>
        <w:ind w:firstLine="720"/>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 xml:space="preserve">Для достижения цели и решения задач отдельного мероприятия «Прочие мероприятия по благоустройству поселения» реализуются мероприятия по благоустройству территории, по обустройству зон отдыха и прочие </w:t>
      </w:r>
      <w:proofErr w:type="spellStart"/>
      <w:r>
        <w:rPr>
          <w:rFonts w:ascii="Times New Roman" w:eastAsia="Times New Roman" w:hAnsi="Times New Roman" w:cs="Times New Roman"/>
          <w:sz w:val="26"/>
          <w:szCs w:val="26"/>
          <w:lang w:val="x-none" w:eastAsia="x-none"/>
        </w:rPr>
        <w:t>благоустроительные</w:t>
      </w:r>
      <w:proofErr w:type="spellEnd"/>
      <w:r>
        <w:rPr>
          <w:rFonts w:ascii="Times New Roman" w:eastAsia="Times New Roman" w:hAnsi="Times New Roman" w:cs="Times New Roman"/>
          <w:sz w:val="26"/>
          <w:szCs w:val="26"/>
          <w:lang w:val="x-none" w:eastAsia="x-none"/>
        </w:rPr>
        <w:t xml:space="preserve"> мероприятия. </w:t>
      </w:r>
    </w:p>
    <w:p w:rsidR="00A4328B" w:rsidRDefault="00A4328B" w:rsidP="00A4328B">
      <w:pPr>
        <w:widowControl w:val="0"/>
        <w:spacing w:after="0" w:line="240" w:lineRule="auto"/>
        <w:ind w:firstLine="720"/>
        <w:jc w:val="both"/>
        <w:rPr>
          <w:rFonts w:ascii="Times New Roman" w:eastAsia="Times New Roman" w:hAnsi="Times New Roman" w:cs="Times New Roman"/>
          <w:sz w:val="26"/>
          <w:szCs w:val="26"/>
          <w:lang w:val="x-none" w:eastAsia="x-none"/>
        </w:rPr>
      </w:pPr>
    </w:p>
    <w:p w:rsidR="00A4328B" w:rsidRDefault="00A4328B" w:rsidP="00A4328B">
      <w:pPr>
        <w:widowControl w:val="0"/>
        <w:spacing w:after="0" w:line="240" w:lineRule="auto"/>
        <w:ind w:firstLine="720"/>
        <w:jc w:val="both"/>
        <w:rPr>
          <w:rFonts w:ascii="Times New Roman" w:eastAsia="Times New Roman" w:hAnsi="Times New Roman" w:cs="Times New Roman"/>
          <w:sz w:val="26"/>
          <w:szCs w:val="26"/>
          <w:lang w:val="x-none" w:eastAsia="x-none"/>
        </w:rPr>
      </w:pPr>
    </w:p>
    <w:p w:rsidR="00A4328B" w:rsidRDefault="00A4328B" w:rsidP="00A4328B">
      <w:pPr>
        <w:widowControl w:val="0"/>
        <w:numPr>
          <w:ilvl w:val="0"/>
          <w:numId w:val="5"/>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Основные меры правового регулирования в сфере реализации Муниципальной программы</w:t>
      </w:r>
    </w:p>
    <w:p w:rsidR="00A4328B" w:rsidRDefault="00A4328B" w:rsidP="00A4328B">
      <w:pPr>
        <w:widowControl w:val="0"/>
        <w:autoSpaceDE w:val="0"/>
        <w:autoSpaceDN w:val="0"/>
        <w:adjustRightInd w:val="0"/>
        <w:spacing w:after="200" w:line="276" w:lineRule="auto"/>
        <w:ind w:left="1134"/>
        <w:jc w:val="both"/>
        <w:rPr>
          <w:rFonts w:ascii="Times New Roman" w:eastAsia="Times New Roman" w:hAnsi="Times New Roman" w:cs="Times New Roman"/>
          <w:b/>
          <w:sz w:val="26"/>
          <w:szCs w:val="26"/>
        </w:rPr>
      </w:pP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Муниципальной программы предполагает разработку и утверждение комплекса мер правового регулирования. Сведения об основных мерах правового регулирования в сфере реализации Муниципальной программы приведены в приложении № 2. Разработка и утверждение дополнительных нормативных правовых актов Лопьяльской сельского поселения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исполнительно-распорядительных функций.</w:t>
      </w:r>
    </w:p>
    <w:p w:rsidR="00A4328B" w:rsidRDefault="00A4328B" w:rsidP="00A4328B">
      <w:pPr>
        <w:widowControl w:val="0"/>
        <w:numPr>
          <w:ilvl w:val="0"/>
          <w:numId w:val="5"/>
        </w:numPr>
        <w:spacing w:after="0" w:line="240" w:lineRule="auto"/>
        <w:ind w:left="1134" w:hanging="414"/>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Ресурсное обеспечение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w:t>
      </w:r>
    </w:p>
    <w:p w:rsidR="00A4328B" w:rsidRDefault="00A4328B" w:rsidP="00A432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реализации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необходимы следующие средства: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339"/>
        <w:gridCol w:w="1979"/>
        <w:gridCol w:w="1979"/>
      </w:tblGrid>
      <w:tr w:rsidR="00A4328B" w:rsidTr="00A4328B">
        <w:trPr>
          <w:trHeight w:val="850"/>
          <w:tblHeader/>
        </w:trPr>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A4328B" w:rsidRDefault="00A4328B">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w:t>
            </w:r>
          </w:p>
          <w:p w:rsidR="00A4328B" w:rsidRDefault="00A4328B">
            <w:pPr>
              <w:widowControl w:val="0"/>
              <w:spacing w:after="200" w:line="276" w:lineRule="auto"/>
              <w:ind w:left="-108" w:firstLine="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финансирования</w:t>
            </w:r>
          </w:p>
        </w:tc>
        <w:tc>
          <w:tcPr>
            <w:tcW w:w="6300" w:type="dxa"/>
            <w:gridSpan w:val="3"/>
            <w:tcBorders>
              <w:top w:val="single" w:sz="4" w:space="0" w:color="auto"/>
              <w:left w:val="single" w:sz="4" w:space="0" w:color="auto"/>
              <w:bottom w:val="single" w:sz="4" w:space="0" w:color="auto"/>
              <w:right w:val="single" w:sz="4" w:space="0" w:color="auto"/>
            </w:tcBorders>
            <w:vAlign w:val="center"/>
            <w:hideMark/>
          </w:tcPr>
          <w:p w:rsidR="00A4328B" w:rsidRDefault="00A4328B">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расходов (тыс. рублей)</w:t>
            </w:r>
          </w:p>
        </w:tc>
      </w:tr>
      <w:tr w:rsidR="00A4328B" w:rsidTr="00A4328B">
        <w:tc>
          <w:tcPr>
            <w:tcW w:w="3168" w:type="dxa"/>
            <w:vMerge/>
            <w:tcBorders>
              <w:top w:val="single" w:sz="4" w:space="0" w:color="auto"/>
              <w:left w:val="single" w:sz="4" w:space="0" w:color="auto"/>
              <w:bottom w:val="single" w:sz="4" w:space="0" w:color="auto"/>
              <w:right w:val="single" w:sz="4" w:space="0" w:color="auto"/>
            </w:tcBorders>
            <w:vAlign w:val="center"/>
            <w:hideMark/>
          </w:tcPr>
          <w:p w:rsidR="00A4328B" w:rsidRDefault="00A4328B">
            <w:pPr>
              <w:spacing w:after="0"/>
              <w:rPr>
                <w:rFonts w:ascii="Times New Roman" w:eastAsia="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328B" w:rsidRDefault="00EB0E17">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2023</w:t>
            </w:r>
            <w:r w:rsidR="00A4328B">
              <w:rPr>
                <w:rFonts w:ascii="Times New Roman" w:eastAsia="Times New Roman" w:hAnsi="Times New Roman" w:cs="Times New Roman"/>
                <w:sz w:val="26"/>
                <w:szCs w:val="26"/>
              </w:rPr>
              <w:t xml:space="preserve"> год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A4328B" w:rsidRDefault="00EB0E17">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w:t>
            </w:r>
            <w:r w:rsidR="00A4328B">
              <w:rPr>
                <w:rFonts w:ascii="Times New Roman" w:eastAsia="Times New Roman" w:hAnsi="Times New Roman" w:cs="Times New Roman"/>
                <w:sz w:val="26"/>
                <w:szCs w:val="26"/>
              </w:rPr>
              <w:t xml:space="preserve"> год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A4328B" w:rsidRDefault="00EB0E17">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2025</w:t>
            </w:r>
            <w:r w:rsidR="00A4328B">
              <w:rPr>
                <w:rFonts w:ascii="Times New Roman" w:eastAsia="Times New Roman" w:hAnsi="Times New Roman" w:cs="Times New Roman"/>
                <w:sz w:val="26"/>
                <w:szCs w:val="26"/>
              </w:rPr>
              <w:t xml:space="preserve"> год</w:t>
            </w:r>
          </w:p>
        </w:tc>
      </w:tr>
      <w:tr w:rsidR="00A4328B" w:rsidTr="00A4328B">
        <w:tc>
          <w:tcPr>
            <w:tcW w:w="3168"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Всего</w:t>
            </w:r>
          </w:p>
        </w:tc>
        <w:tc>
          <w:tcPr>
            <w:tcW w:w="2340" w:type="dxa"/>
            <w:tcBorders>
              <w:top w:val="single" w:sz="4" w:space="0" w:color="auto"/>
              <w:left w:val="single" w:sz="4" w:space="0" w:color="auto"/>
              <w:bottom w:val="single" w:sz="4" w:space="0" w:color="auto"/>
              <w:right w:val="single" w:sz="4" w:space="0" w:color="auto"/>
            </w:tcBorders>
            <w:hideMark/>
          </w:tcPr>
          <w:p w:rsidR="00A4328B" w:rsidRDefault="008F7393" w:rsidP="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841</w:t>
            </w:r>
            <w:r w:rsidR="00EB0E17" w:rsidRPr="008F7393">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r w:rsidR="00EB0E17" w:rsidRPr="008F7393">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877,8</w:t>
            </w:r>
            <w:r w:rsidR="00EB0E17">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926,5</w:t>
            </w:r>
            <w:r w:rsidR="00A4328B" w:rsidRPr="008F7393">
              <w:rPr>
                <w:rFonts w:ascii="Times New Roman" w:eastAsia="Times New Roman" w:hAnsi="Times New Roman" w:cs="Times New Roman"/>
                <w:sz w:val="26"/>
                <w:szCs w:val="26"/>
              </w:rPr>
              <w:t>00</w:t>
            </w:r>
          </w:p>
        </w:tc>
      </w:tr>
      <w:tr w:rsidR="00A4328B" w:rsidTr="00A4328B">
        <w:tc>
          <w:tcPr>
            <w:tcW w:w="3168"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Федеральный бюджет</w:t>
            </w:r>
          </w:p>
        </w:tc>
        <w:tc>
          <w:tcPr>
            <w:tcW w:w="234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4328B" w:rsidTr="00A4328B">
        <w:tc>
          <w:tcPr>
            <w:tcW w:w="3168"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Областной бюджет</w:t>
            </w:r>
          </w:p>
        </w:tc>
        <w:tc>
          <w:tcPr>
            <w:tcW w:w="234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4328B" w:rsidTr="00A4328B">
        <w:tc>
          <w:tcPr>
            <w:tcW w:w="3168"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Районный бюджет</w:t>
            </w:r>
          </w:p>
        </w:tc>
        <w:tc>
          <w:tcPr>
            <w:tcW w:w="234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4328B" w:rsidTr="00A4328B">
        <w:tc>
          <w:tcPr>
            <w:tcW w:w="3168" w:type="dxa"/>
            <w:tcBorders>
              <w:top w:val="single" w:sz="4" w:space="0" w:color="auto"/>
              <w:left w:val="single" w:sz="4" w:space="0" w:color="auto"/>
              <w:bottom w:val="single" w:sz="4" w:space="0" w:color="auto"/>
              <w:right w:val="single" w:sz="4" w:space="0" w:color="auto"/>
            </w:tcBorders>
            <w:hideMark/>
          </w:tcPr>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Бюджет поселения</w:t>
            </w:r>
          </w:p>
        </w:tc>
        <w:tc>
          <w:tcPr>
            <w:tcW w:w="2340" w:type="dxa"/>
            <w:tcBorders>
              <w:top w:val="single" w:sz="4" w:space="0" w:color="auto"/>
              <w:left w:val="single" w:sz="4" w:space="0" w:color="auto"/>
              <w:bottom w:val="single" w:sz="4" w:space="0" w:color="auto"/>
              <w:right w:val="single" w:sz="4" w:space="0" w:color="auto"/>
            </w:tcBorders>
            <w:hideMark/>
          </w:tcPr>
          <w:p w:rsidR="00A4328B" w:rsidRDefault="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841,500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877,800</w:t>
            </w:r>
          </w:p>
        </w:tc>
        <w:tc>
          <w:tcPr>
            <w:tcW w:w="1980" w:type="dxa"/>
            <w:tcBorders>
              <w:top w:val="single" w:sz="4" w:space="0" w:color="auto"/>
              <w:left w:val="single" w:sz="4" w:space="0" w:color="auto"/>
              <w:bottom w:val="single" w:sz="4" w:space="0" w:color="auto"/>
              <w:right w:val="single" w:sz="4" w:space="0" w:color="auto"/>
            </w:tcBorders>
            <w:hideMark/>
          </w:tcPr>
          <w:p w:rsidR="00A4328B" w:rsidRDefault="008F7393">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926,500</w:t>
            </w:r>
          </w:p>
        </w:tc>
      </w:tr>
    </w:tbl>
    <w:p w:rsidR="00A4328B" w:rsidRDefault="00A4328B" w:rsidP="00A4328B">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Направлением финансирования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 xml:space="preserve">программы являются прочие расходы. </w:t>
      </w:r>
    </w:p>
    <w:p w:rsidR="00A4328B" w:rsidRDefault="00A4328B" w:rsidP="00A4328B">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Информация о расходах на реализацию Муниципальной программы за счет средств бюджета поселения представлена в приложении № 3.</w:t>
      </w:r>
      <w:r>
        <w:rPr>
          <w:rFonts w:ascii="Times New Roman" w:eastAsia="Times New Roman" w:hAnsi="Times New Roman" w:cs="Times New Roman"/>
          <w:color w:val="000000"/>
          <w:sz w:val="26"/>
          <w:szCs w:val="26"/>
        </w:rPr>
        <w:t xml:space="preserve"> </w:t>
      </w:r>
    </w:p>
    <w:p w:rsidR="00A4328B" w:rsidRDefault="00A4328B" w:rsidP="00A4328B">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Информация о ресурсном обеспечении реализации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за счет всех источников финансирования представлена в приложении № 4.</w:t>
      </w:r>
    </w:p>
    <w:p w:rsidR="00A4328B" w:rsidRDefault="00A4328B" w:rsidP="00A4328B">
      <w:pPr>
        <w:widowControl w:val="0"/>
        <w:numPr>
          <w:ilvl w:val="0"/>
          <w:numId w:val="5"/>
        </w:numPr>
        <w:spacing w:after="0" w:line="240" w:lineRule="auto"/>
        <w:ind w:left="1134" w:hanging="425"/>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Анализ рисков реализации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 и описание мер управления рисками</w:t>
      </w: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p>
    <w:p w:rsidR="00A4328B" w:rsidRDefault="00A4328B" w:rsidP="00A4328B">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В ходе реализации Муниципальной </w:t>
      </w:r>
      <w:r>
        <w:rPr>
          <w:rFonts w:ascii="Times New Roman" w:eastAsia="Times New Roman" w:hAnsi="Times New Roman" w:cs="Times New Roman"/>
          <w:color w:val="000000"/>
          <w:sz w:val="26"/>
          <w:szCs w:val="26"/>
        </w:rPr>
        <w:t>программы возможны стандартные риски:</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недофинансирование мероприятий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(в частности, это может быть р</w:t>
      </w:r>
      <w:r>
        <w:rPr>
          <w:rFonts w:ascii="Times New Roman" w:eastAsia="Times New Roman" w:hAnsi="Times New Roman" w:cs="Times New Roman"/>
          <w:sz w:val="26"/>
          <w:szCs w:val="26"/>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изменение федерального законодательства.</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Предложения по мерам управления рисками реализации Муниципальной программы таковы:</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в ходе реализации Муниципальной программы возможно внесение корректировок в разделы Муниципальной программы;</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изменения в действующие нормативно-правовые акты должны вноситься своевременно.</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частности, управление рисками реализации Муниципальной программы осуществляется на основе:</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подготовки и представления в соответствии с постановлением администрации </w:t>
      </w:r>
      <w:r>
        <w:rPr>
          <w:rFonts w:ascii="Times New Roman" w:eastAsia="Times New Roman" w:hAnsi="Times New Roman" w:cs="Times New Roman"/>
          <w:sz w:val="26"/>
          <w:szCs w:val="26"/>
        </w:rPr>
        <w:lastRenderedPageBreak/>
        <w:t>Лопь</w:t>
      </w:r>
      <w:r w:rsidR="00EB0E17">
        <w:rPr>
          <w:rFonts w:ascii="Times New Roman" w:eastAsia="Times New Roman" w:hAnsi="Times New Roman" w:cs="Times New Roman"/>
          <w:sz w:val="26"/>
          <w:szCs w:val="26"/>
        </w:rPr>
        <w:t xml:space="preserve">яльского сельского поселения от № </w:t>
      </w:r>
      <w:r>
        <w:rPr>
          <w:rFonts w:ascii="Times New Roman" w:eastAsia="Times New Roman" w:hAnsi="Times New Roman" w:cs="Times New Roman"/>
          <w:sz w:val="26"/>
          <w:szCs w:val="26"/>
        </w:rPr>
        <w:t xml:space="preserve">«О разработке, реализации и оценке эффективности реализации муниципальных программ </w:t>
      </w:r>
      <w:r>
        <w:rPr>
          <w:rFonts w:ascii="Times New Roman" w:eastAsia="Times New Roman" w:hAnsi="Times New Roman" w:cs="Times New Roman"/>
          <w:bCs/>
          <w:sz w:val="26"/>
          <w:szCs w:val="26"/>
        </w:rPr>
        <w:t>Лопьяльского сельского поселения Уржумского района Кировской области</w:t>
      </w:r>
      <w:r>
        <w:rPr>
          <w:rFonts w:ascii="Times New Roman" w:eastAsia="Times New Roman" w:hAnsi="Times New Roman" w:cs="Times New Roman"/>
          <w:sz w:val="26"/>
          <w:szCs w:val="26"/>
        </w:rPr>
        <w:t>» ежегодно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внесений изменений в решение Лопьяльской сельской Думы о бюджете на очередной финансовый год (очередной финансовый год и плановый период).</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p>
    <w:p w:rsidR="00A4328B" w:rsidRDefault="00A4328B" w:rsidP="00A4328B">
      <w:pPr>
        <w:widowControl w:val="0"/>
        <w:numPr>
          <w:ilvl w:val="0"/>
          <w:numId w:val="5"/>
        </w:numPr>
        <w:spacing w:after="0" w:line="240" w:lineRule="auto"/>
        <w:ind w:left="1134" w:hanging="425"/>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Методика оценки эффективности реализации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w:t>
      </w:r>
    </w:p>
    <w:p w:rsidR="00A4328B" w:rsidRDefault="00A4328B" w:rsidP="00A4328B">
      <w:pPr>
        <w:widowControl w:val="0"/>
        <w:spacing w:after="200" w:line="276" w:lineRule="auto"/>
        <w:ind w:left="720"/>
        <w:jc w:val="both"/>
        <w:rPr>
          <w:rFonts w:ascii="Times New Roman" w:eastAsia="Times New Roman" w:hAnsi="Times New Roman" w:cs="Times New Roman"/>
          <w:b/>
          <w:color w:val="000000"/>
          <w:sz w:val="26"/>
          <w:szCs w:val="26"/>
        </w:rPr>
      </w:pP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A4328B" w:rsidRDefault="00A4328B" w:rsidP="00A4328B">
      <w:pPr>
        <w:widowControl w:val="0"/>
        <w:spacing w:after="200" w:line="276"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достижения показателей эффективности реализации Муниципальной программы осуществляется по формуле:</w:t>
      </w:r>
    </w:p>
    <w:tbl>
      <w:tblPr>
        <w:tblW w:w="0" w:type="auto"/>
        <w:tblInd w:w="2088" w:type="dxa"/>
        <w:tblLook w:val="01E0" w:firstRow="1" w:lastRow="1" w:firstColumn="1" w:lastColumn="1" w:noHBand="0" w:noVBand="0"/>
      </w:tblPr>
      <w:tblGrid>
        <w:gridCol w:w="978"/>
        <w:gridCol w:w="2576"/>
        <w:gridCol w:w="946"/>
      </w:tblGrid>
      <w:tr w:rsidR="00A4328B" w:rsidTr="00A4328B">
        <w:trPr>
          <w:trHeight w:val="812"/>
        </w:trPr>
        <w:tc>
          <w:tcPr>
            <w:tcW w:w="978" w:type="dxa"/>
            <w:vMerge w:val="restart"/>
          </w:tcPr>
          <w:p w:rsidR="00A4328B" w:rsidRDefault="00A4328B">
            <w:pPr>
              <w:widowControl w:val="0"/>
              <w:spacing w:after="200" w:line="276" w:lineRule="auto"/>
              <w:jc w:val="center"/>
              <w:rPr>
                <w:rFonts w:ascii="Times New Roman" w:eastAsia="Times New Roman" w:hAnsi="Times New Roman" w:cs="Times New Roman"/>
                <w:sz w:val="26"/>
                <w:szCs w:val="26"/>
              </w:rPr>
            </w:pPr>
          </w:p>
          <w:p w:rsidR="00A4328B" w:rsidRDefault="00A4328B">
            <w:pPr>
              <w:widowControl w:val="0"/>
              <w:spacing w:after="200" w:line="276" w:lineRule="auto"/>
              <w:jc w:val="right"/>
              <w:rPr>
                <w:rFonts w:ascii="Times New Roman" w:eastAsia="Times New Roman" w:hAnsi="Times New Roman" w:cs="Times New Roman"/>
                <w:sz w:val="26"/>
                <w:szCs w:val="26"/>
              </w:rPr>
            </w:pPr>
          </w:p>
          <w:p w:rsidR="00A4328B" w:rsidRDefault="00A4328B">
            <w:pPr>
              <w:widowControl w:val="0"/>
              <w:spacing w:after="200" w:line="276" w:lineRule="auto"/>
              <w:jc w:val="righ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w:t>
            </w:r>
            <w:r>
              <w:rPr>
                <w:rFonts w:ascii="Times New Roman" w:eastAsia="Times New Roman" w:hAnsi="Times New Roman" w:cs="Times New Roman"/>
                <w:sz w:val="26"/>
                <w:szCs w:val="26"/>
                <w:vertAlign w:val="subscript"/>
              </w:rPr>
              <w:t>эф</w:t>
            </w:r>
            <w:proofErr w:type="spellEnd"/>
            <w:r>
              <w:rPr>
                <w:rFonts w:ascii="Times New Roman" w:eastAsia="Times New Roman" w:hAnsi="Times New Roman" w:cs="Times New Roman"/>
                <w:sz w:val="26"/>
                <w:szCs w:val="26"/>
                <w:lang w:val="en-US"/>
              </w:rPr>
              <w:t>=</w:t>
            </w:r>
          </w:p>
        </w:tc>
        <w:tc>
          <w:tcPr>
            <w:tcW w:w="2576" w:type="dxa"/>
            <w:tcBorders>
              <w:top w:val="nil"/>
              <w:left w:val="nil"/>
              <w:bottom w:val="single" w:sz="4" w:space="0" w:color="auto"/>
              <w:right w:val="nil"/>
            </w:tcBorders>
            <w:hideMark/>
          </w:tcPr>
          <w:p w:rsidR="00A4328B" w:rsidRDefault="00A4328B">
            <w:pPr>
              <w:widowControl w:val="0"/>
              <w:tabs>
                <w:tab w:val="left" w:pos="1118"/>
              </w:tabs>
              <w:spacing w:after="200" w:line="276" w:lineRule="auto"/>
              <w:ind w:left="-5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w:t>
            </w:r>
          </w:p>
          <w:p w:rsidR="00A4328B" w:rsidRDefault="00A4328B">
            <w:pPr>
              <w:widowControl w:val="0"/>
              <w:tabs>
                <w:tab w:val="left" w:pos="1118"/>
              </w:tabs>
              <w:spacing w:after="200" w:line="276" w:lineRule="auto"/>
              <w:ind w:left="-52"/>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SUM </w:t>
            </w:r>
            <w:r>
              <w:rPr>
                <w:rFonts w:ascii="Times New Roman" w:eastAsia="Times New Roman" w:hAnsi="Times New Roman" w:cs="Times New Roman"/>
                <w:sz w:val="26"/>
                <w:szCs w:val="26"/>
              </w:rPr>
              <w:t>П</w:t>
            </w:r>
            <w:proofErr w:type="spellStart"/>
            <w:r>
              <w:rPr>
                <w:rFonts w:ascii="Times New Roman" w:eastAsia="Times New Roman" w:hAnsi="Times New Roman" w:cs="Times New Roman"/>
                <w:sz w:val="26"/>
                <w:szCs w:val="26"/>
                <w:vertAlign w:val="subscript"/>
                <w:lang w:val="en-US"/>
              </w:rPr>
              <w:t>i</w:t>
            </w:r>
            <w:proofErr w:type="spellEnd"/>
          </w:p>
          <w:p w:rsidR="00A4328B" w:rsidRDefault="00A4328B">
            <w:pPr>
              <w:widowControl w:val="0"/>
              <w:spacing w:after="200" w:line="276"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lang w:val="en-US"/>
              </w:rPr>
              <w:t>=1</w:t>
            </w:r>
          </w:p>
        </w:tc>
        <w:tc>
          <w:tcPr>
            <w:tcW w:w="946" w:type="dxa"/>
            <w:vMerge w:val="restart"/>
          </w:tcPr>
          <w:p w:rsidR="00A4328B" w:rsidRDefault="00A4328B">
            <w:pPr>
              <w:widowControl w:val="0"/>
              <w:spacing w:after="200" w:line="276" w:lineRule="auto"/>
              <w:jc w:val="center"/>
              <w:rPr>
                <w:rFonts w:ascii="Times New Roman" w:eastAsia="Times New Roman" w:hAnsi="Times New Roman" w:cs="Times New Roman"/>
                <w:sz w:val="26"/>
                <w:szCs w:val="26"/>
              </w:rPr>
            </w:pPr>
          </w:p>
          <w:p w:rsidR="00A4328B" w:rsidRDefault="00A4328B">
            <w:pPr>
              <w:widowControl w:val="0"/>
              <w:spacing w:after="200" w:line="276" w:lineRule="auto"/>
              <w:rPr>
                <w:rFonts w:ascii="Times New Roman" w:eastAsia="Times New Roman" w:hAnsi="Times New Roman" w:cs="Times New Roman"/>
                <w:sz w:val="26"/>
                <w:szCs w:val="26"/>
              </w:rPr>
            </w:pPr>
          </w:p>
          <w:p w:rsidR="00A4328B" w:rsidRDefault="00A4328B">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где:</w:t>
            </w:r>
          </w:p>
        </w:tc>
      </w:tr>
      <w:tr w:rsidR="00A4328B" w:rsidTr="00A4328B">
        <w:tc>
          <w:tcPr>
            <w:tcW w:w="0" w:type="auto"/>
            <w:vMerge/>
            <w:vAlign w:val="center"/>
            <w:hideMark/>
          </w:tcPr>
          <w:p w:rsidR="00A4328B" w:rsidRDefault="00A4328B">
            <w:pPr>
              <w:spacing w:after="0"/>
              <w:rPr>
                <w:rFonts w:ascii="Times New Roman" w:eastAsia="Times New Roman" w:hAnsi="Times New Roman" w:cs="Times New Roman"/>
                <w:sz w:val="26"/>
                <w:szCs w:val="26"/>
              </w:rPr>
            </w:pPr>
          </w:p>
        </w:tc>
        <w:tc>
          <w:tcPr>
            <w:tcW w:w="2576" w:type="dxa"/>
            <w:tcBorders>
              <w:top w:val="single" w:sz="4" w:space="0" w:color="auto"/>
              <w:left w:val="nil"/>
              <w:bottom w:val="nil"/>
              <w:right w:val="nil"/>
            </w:tcBorders>
            <w:hideMark/>
          </w:tcPr>
          <w:p w:rsidR="00A4328B" w:rsidRDefault="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n</w:t>
            </w:r>
          </w:p>
        </w:tc>
        <w:tc>
          <w:tcPr>
            <w:tcW w:w="0" w:type="auto"/>
            <w:vMerge/>
            <w:vAlign w:val="center"/>
            <w:hideMark/>
          </w:tcPr>
          <w:p w:rsidR="00A4328B" w:rsidRDefault="00A4328B">
            <w:pPr>
              <w:spacing w:after="0"/>
              <w:rPr>
                <w:rFonts w:ascii="Times New Roman" w:eastAsia="Times New Roman" w:hAnsi="Times New Roman" w:cs="Times New Roman"/>
                <w:sz w:val="26"/>
                <w:szCs w:val="26"/>
              </w:rPr>
            </w:pPr>
          </w:p>
        </w:tc>
      </w:tr>
    </w:tbl>
    <w:p w:rsidR="00A4328B" w:rsidRDefault="00A4328B" w:rsidP="00A4328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proofErr w:type="gram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степень достижения показателей эффективности реализации Муниципальной программы (%);</w:t>
      </w:r>
    </w:p>
    <w:p w:rsidR="00A4328B" w:rsidRDefault="00A4328B" w:rsidP="00A4328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степень достижения </w:t>
      </w:r>
      <w:proofErr w:type="spellStart"/>
      <w:r>
        <w:rPr>
          <w:rFonts w:ascii="Times New Roman" w:eastAsia="Times New Roman" w:hAnsi="Times New Roman" w:cs="Times New Roman"/>
          <w:sz w:val="26"/>
          <w:szCs w:val="26"/>
          <w:lang w:val="en-US" w:eastAsia="ru-RU"/>
        </w:rPr>
        <w:t>i</w:t>
      </w:r>
      <w:proofErr w:type="spellEnd"/>
      <w:r>
        <w:rPr>
          <w:rFonts w:ascii="Times New Roman" w:eastAsia="Times New Roman" w:hAnsi="Times New Roman" w:cs="Times New Roman"/>
          <w:sz w:val="26"/>
          <w:szCs w:val="26"/>
          <w:lang w:eastAsia="ru-RU"/>
        </w:rPr>
        <w:t xml:space="preserve">-го показателя эффективности реализации Муниципальной программы (%); </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rPr>
        <w:t xml:space="preserve"> – количество показателей эффективности реализации Муниципальной программы.</w:t>
      </w:r>
    </w:p>
    <w:p w:rsidR="00A4328B" w:rsidRDefault="00A4328B" w:rsidP="00A4328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Степень достижения </w:t>
      </w:r>
      <w:proofErr w:type="spellStart"/>
      <w:r>
        <w:rPr>
          <w:rFonts w:ascii="Times New Roman" w:eastAsia="Times New Roman" w:hAnsi="Times New Roman" w:cs="Times New Roman"/>
          <w:sz w:val="26"/>
          <w:szCs w:val="26"/>
          <w:lang w:val="en-US" w:eastAsia="ru-RU"/>
        </w:rPr>
        <w:t>i</w:t>
      </w:r>
      <w:proofErr w:type="spellEnd"/>
      <w:r>
        <w:rPr>
          <w:rFonts w:ascii="Times New Roman" w:eastAsia="Times New Roman" w:hAnsi="Times New Roman" w:cs="Times New Roman"/>
          <w:sz w:val="26"/>
          <w:szCs w:val="26"/>
          <w:lang w:eastAsia="ru-RU"/>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A4328B" w:rsidRDefault="00A4328B" w:rsidP="00A4328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показателей, желательной тенденцией развития которых является рост значений:</w:t>
      </w:r>
    </w:p>
    <w:p w:rsidR="00A4328B" w:rsidRDefault="00A4328B" w:rsidP="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пл</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х 100%,</w:t>
      </w:r>
    </w:p>
    <w:p w:rsidR="00A4328B" w:rsidRDefault="00A4328B" w:rsidP="00A4328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показателей, желаемой тенденцией развития которых является снижение значений:</w:t>
      </w:r>
    </w:p>
    <w:p w:rsidR="00A4328B" w:rsidRDefault="00A4328B" w:rsidP="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пл</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х 100%, где:</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lastRenderedPageBreak/>
        <w:t>П</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vertAlign w:val="subscript"/>
          <w:lang w:val="en-US"/>
        </w:rPr>
        <w:t>i</w:t>
      </w:r>
      <w:proofErr w:type="spellEnd"/>
      <w:r>
        <w:rPr>
          <w:rFonts w:ascii="Times New Roman" w:eastAsia="Times New Roman" w:hAnsi="Times New Roman" w:cs="Times New Roman"/>
          <w:sz w:val="26"/>
          <w:szCs w:val="26"/>
        </w:rPr>
        <w:t xml:space="preserve"> – фактическое значение </w:t>
      </w: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w:t>
      </w:r>
      <w:r>
        <w:rPr>
          <w:rFonts w:ascii="Times New Roman" w:eastAsia="Times New Roman" w:hAnsi="Times New Roman" w:cs="Times New Roman"/>
          <w:sz w:val="26"/>
          <w:szCs w:val="26"/>
          <w:vertAlign w:val="subscript"/>
        </w:rPr>
        <w:t>пл</w:t>
      </w:r>
      <w:r>
        <w:rPr>
          <w:rFonts w:ascii="Times New Roman" w:eastAsia="Times New Roman" w:hAnsi="Times New Roman" w:cs="Times New Roman"/>
          <w:sz w:val="26"/>
          <w:szCs w:val="26"/>
          <w:vertAlign w:val="subscript"/>
          <w:lang w:val="en-US"/>
        </w:rPr>
        <w:t>i</w:t>
      </w:r>
      <w:proofErr w:type="spellEnd"/>
      <w:r>
        <w:rPr>
          <w:rFonts w:ascii="Times New Roman" w:eastAsia="Times New Roman" w:hAnsi="Times New Roman" w:cs="Times New Roman"/>
          <w:sz w:val="26"/>
          <w:szCs w:val="26"/>
        </w:rPr>
        <w:t xml:space="preserve"> – плановое значение </w:t>
      </w: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A4328B" w:rsidRDefault="00A4328B" w:rsidP="00A4328B">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 xml:space="preserve">ф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ф</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пл</w:t>
      </w:r>
      <w:r>
        <w:rPr>
          <w:rFonts w:ascii="Times New Roman" w:eastAsia="Times New Roman" w:hAnsi="Times New Roman" w:cs="Times New Roman"/>
          <w:sz w:val="26"/>
          <w:szCs w:val="26"/>
        </w:rPr>
        <w:t>х</w:t>
      </w:r>
      <w:proofErr w:type="spellEnd"/>
      <w:r>
        <w:rPr>
          <w:rFonts w:ascii="Times New Roman" w:eastAsia="Times New Roman" w:hAnsi="Times New Roman" w:cs="Times New Roman"/>
          <w:sz w:val="26"/>
          <w:szCs w:val="26"/>
        </w:rPr>
        <w:t xml:space="preserve"> 100%, где:</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rPr>
        <w:t xml:space="preserve"> – уровень финансирования Муниципальной программы в целом (%);</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ф</w:t>
      </w:r>
      <w:proofErr w:type="spellEnd"/>
      <w:r>
        <w:rPr>
          <w:rFonts w:ascii="Times New Roman" w:eastAsia="Times New Roman" w:hAnsi="Times New Roman" w:cs="Times New Roman"/>
          <w:sz w:val="26"/>
          <w:szCs w:val="26"/>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(средства бюджета </w:t>
      </w:r>
      <w:r>
        <w:rPr>
          <w:rFonts w:ascii="Times New Roman" w:eastAsia="Times New Roman" w:hAnsi="Times New Roman" w:cs="Times New Roman"/>
          <w:bCs/>
          <w:sz w:val="26"/>
          <w:szCs w:val="26"/>
        </w:rPr>
        <w:t xml:space="preserve">Лопьяльского сельского </w:t>
      </w:r>
      <w:proofErr w:type="gramStart"/>
      <w:r>
        <w:rPr>
          <w:rFonts w:ascii="Times New Roman" w:eastAsia="Times New Roman" w:hAnsi="Times New Roman" w:cs="Times New Roman"/>
          <w:bCs/>
          <w:sz w:val="26"/>
          <w:szCs w:val="26"/>
        </w:rPr>
        <w:t xml:space="preserve">поселения  </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в соответствии с решением Лопьяльской сельской Думы о бюджете на очередной финансовый год (очередной финансовый год и плановый период) (тыс. рублей);</w:t>
      </w:r>
    </w:p>
    <w:p w:rsidR="00A4328B" w:rsidRDefault="00A4328B" w:rsidP="00A4328B">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пл</w:t>
      </w:r>
      <w:proofErr w:type="spellEnd"/>
      <w:r>
        <w:rPr>
          <w:rFonts w:ascii="Times New Roman" w:eastAsia="Times New Roman" w:hAnsi="Times New Roman" w:cs="Times New Roman"/>
          <w:sz w:val="26"/>
          <w:szCs w:val="26"/>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A4328B" w:rsidRDefault="00A4328B" w:rsidP="00A4328B">
      <w:pPr>
        <w:widowControl w:val="0"/>
        <w:autoSpaceDE w:val="0"/>
        <w:autoSpaceDN w:val="0"/>
        <w:adjustRightInd w:val="0"/>
        <w:spacing w:after="200" w:line="276" w:lineRule="auto"/>
        <w:ind w:firstLine="708"/>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сравнения фактических сроков реализации мероприятий с запланированными осуществляется по формуле:</w:t>
      </w:r>
    </w:p>
    <w:p w:rsidR="00A4328B" w:rsidRDefault="00A4328B" w:rsidP="00A4328B">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 xml:space="preserve">м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фм</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мп</w:t>
      </w:r>
      <w:r>
        <w:rPr>
          <w:rFonts w:ascii="Times New Roman" w:eastAsia="Times New Roman" w:hAnsi="Times New Roman" w:cs="Times New Roman"/>
          <w:sz w:val="26"/>
          <w:szCs w:val="26"/>
        </w:rPr>
        <w:t>х</w:t>
      </w:r>
      <w:proofErr w:type="spellEnd"/>
      <w:r>
        <w:rPr>
          <w:rFonts w:ascii="Times New Roman" w:eastAsia="Times New Roman" w:hAnsi="Times New Roman" w:cs="Times New Roman"/>
          <w:sz w:val="26"/>
          <w:szCs w:val="26"/>
        </w:rPr>
        <w:t xml:space="preserve"> 100%, где:</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м</w:t>
      </w:r>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уровень выполнения мероприятий Муниципальной программы (%);</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фм</w:t>
      </w:r>
      <w:proofErr w:type="spellEnd"/>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мп</w:t>
      </w:r>
      <w:proofErr w:type="spellEnd"/>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эффективности реализации Муниципальной программы производится по формуле:</w:t>
      </w:r>
    </w:p>
    <w:p w:rsidR="00A4328B" w:rsidRDefault="00A4328B" w:rsidP="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lastRenderedPageBreak/>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lang w:eastAsia="ru-RU"/>
        </w:rPr>
        <w:t xml:space="preserve"> + У</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lang w:eastAsia="ru-RU"/>
        </w:rPr>
        <w:t xml:space="preserve"> + У</w:t>
      </w:r>
      <w:r>
        <w:rPr>
          <w:rFonts w:ascii="Times New Roman" w:eastAsia="Times New Roman" w:hAnsi="Times New Roman" w:cs="Times New Roman"/>
          <w:sz w:val="26"/>
          <w:szCs w:val="26"/>
          <w:vertAlign w:val="subscript"/>
          <w:lang w:eastAsia="ru-RU"/>
        </w:rPr>
        <w:t>м</w:t>
      </w:r>
    </w:p>
    <w:p w:rsidR="00A4328B" w:rsidRDefault="00A4328B" w:rsidP="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Э</w:t>
      </w:r>
      <w:r>
        <w:rPr>
          <w:rFonts w:ascii="Times New Roman" w:eastAsia="Times New Roman" w:hAnsi="Times New Roman" w:cs="Times New Roman"/>
          <w:sz w:val="26"/>
          <w:szCs w:val="26"/>
          <w:vertAlign w:val="subscript"/>
          <w:lang w:eastAsia="ru-RU"/>
        </w:rPr>
        <w:t>пр</w:t>
      </w:r>
      <w:proofErr w:type="spellEnd"/>
      <w:r>
        <w:rPr>
          <w:rFonts w:ascii="Times New Roman" w:eastAsia="Times New Roman" w:hAnsi="Times New Roman" w:cs="Times New Roman"/>
          <w:sz w:val="26"/>
          <w:szCs w:val="26"/>
          <w:lang w:eastAsia="ru-RU"/>
        </w:rPr>
        <w:t xml:space="preserve"> = -----------------------, где:</w:t>
      </w:r>
    </w:p>
    <w:p w:rsidR="00A4328B" w:rsidRDefault="00A4328B" w:rsidP="00A432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 оценка эффективности реализации Муниципальной программы (%);</w:t>
      </w:r>
    </w:p>
    <w:p w:rsidR="00A4328B" w:rsidRDefault="00A4328B" w:rsidP="00A4328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vertAlign w:val="subscript"/>
          <w:lang w:eastAsia="ru-RU"/>
        </w:rPr>
        <w:t xml:space="preserve"> </w:t>
      </w:r>
      <w:r>
        <w:rPr>
          <w:rFonts w:ascii="Times New Roman" w:eastAsia="Times New Roman" w:hAnsi="Times New Roman" w:cs="Times New Roman"/>
          <w:sz w:val="26"/>
          <w:szCs w:val="26"/>
          <w:lang w:eastAsia="ru-RU"/>
        </w:rPr>
        <w:t>– степень достижения показателей эффективности реализации Муниципальной программы (%);</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rPr>
        <w:t xml:space="preserve"> – уровень финансирования Муниципальной программы в целом (%);</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м</w:t>
      </w:r>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уровень выполнения мероприятий Муниципальной программы (%).</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целях оценки эффективности реализации Муниципальной программы устанавливаются следующие критерии:</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от 80% до 100% и выше, то эффективность реализации Муниципальной программы оценивается как высокая;</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от 70% до 80%, то эффективность реализации Муниципальной программы оценивается как средняя;</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ниже 70%, то эффективность реализации Муниципальной программы оценивается как низкая.</w:t>
      </w:r>
    </w:p>
    <w:p w:rsidR="00A4328B" w:rsidRDefault="00A4328B" w:rsidP="00A4328B">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A4328B" w:rsidRDefault="00A4328B" w:rsidP="00A4328B">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Ежегодно, в срок до 20 февраля года, следующего за отчетным, Администрацией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специалистом Администрации, курирующим работу ответственного исполнителя Муниципальной программы, представляется главе администрации </w:t>
      </w:r>
      <w:r>
        <w:rPr>
          <w:rFonts w:ascii="Times New Roman" w:eastAsia="Times New Roman" w:hAnsi="Times New Roman" w:cs="Times New Roman"/>
          <w:bCs/>
          <w:sz w:val="26"/>
          <w:szCs w:val="26"/>
        </w:rPr>
        <w:t>Лопьяльского сельского поселения</w:t>
      </w:r>
      <w:r>
        <w:rPr>
          <w:rFonts w:ascii="Times New Roman" w:eastAsia="Times New Roman" w:hAnsi="Times New Roman" w:cs="Times New Roman"/>
          <w:sz w:val="26"/>
          <w:szCs w:val="26"/>
        </w:rPr>
        <w:t>.</w:t>
      </w:r>
    </w:p>
    <w:p w:rsidR="00A4328B" w:rsidRDefault="00A4328B" w:rsidP="00A4328B">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итогам реализации Муниципальной программы, срок реализации которой завершился в отчетном году, ответственный исполнитель совместно с соисполнителями </w:t>
      </w:r>
      <w:proofErr w:type="gramStart"/>
      <w:r>
        <w:rPr>
          <w:rFonts w:ascii="Times New Roman" w:eastAsia="Times New Roman" w:hAnsi="Times New Roman" w:cs="Times New Roman"/>
          <w:sz w:val="26"/>
          <w:szCs w:val="26"/>
        </w:rPr>
        <w:t>муниципальной  программы</w:t>
      </w:r>
      <w:proofErr w:type="gramEnd"/>
      <w:r>
        <w:rPr>
          <w:rFonts w:ascii="Times New Roman" w:eastAsia="Times New Roman" w:hAnsi="Times New Roman" w:cs="Times New Roman"/>
          <w:sz w:val="26"/>
          <w:szCs w:val="26"/>
        </w:rPr>
        <w:t xml:space="preserve"> готовит  доклад по итогам реализации Муниципальной программы согласованный со специалистом Администрации, курирующим работу ответственного исполнителя муниципальной  программы, и представляет его в срок до 1 апреля года, следующего за отчетным, главе администрации </w:t>
      </w:r>
      <w:r>
        <w:rPr>
          <w:rFonts w:ascii="Times New Roman" w:eastAsia="Times New Roman" w:hAnsi="Times New Roman" w:cs="Times New Roman"/>
          <w:bCs/>
          <w:sz w:val="26"/>
          <w:szCs w:val="26"/>
        </w:rPr>
        <w:t>Лопьяльского сельского поселения</w:t>
      </w:r>
      <w:r>
        <w:rPr>
          <w:rFonts w:ascii="Times New Roman" w:eastAsia="Times New Roman" w:hAnsi="Times New Roman" w:cs="Times New Roman"/>
          <w:sz w:val="26"/>
          <w:szCs w:val="26"/>
        </w:rPr>
        <w:t xml:space="preserve">.  </w:t>
      </w:r>
    </w:p>
    <w:p w:rsidR="003A0912" w:rsidRDefault="003A0912"/>
    <w:sectPr w:rsidR="003A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0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EFF4B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F9C528F"/>
    <w:multiLevelType w:val="hybridMultilevel"/>
    <w:tmpl w:val="499A1FFE"/>
    <w:lvl w:ilvl="0" w:tplc="50123276">
      <w:start w:val="1"/>
      <w:numFmt w:val="decimal"/>
      <w:lvlText w:val="%1."/>
      <w:lvlJc w:val="left"/>
      <w:pPr>
        <w:ind w:left="360" w:hanging="360"/>
      </w:pPr>
      <w:rPr>
        <w:rFonts w:cs="Times New Roman"/>
        <w:sz w:val="26"/>
        <w:szCs w:val="26"/>
      </w:rPr>
    </w:lvl>
    <w:lvl w:ilvl="1" w:tplc="71460FAE">
      <w:start w:val="1"/>
      <w:numFmt w:val="bullet"/>
      <w:lvlText w:val=""/>
      <w:lvlJc w:val="left"/>
      <w:pPr>
        <w:ind w:left="1650" w:hanging="57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CC71050"/>
    <w:multiLevelType w:val="hybridMultilevel"/>
    <w:tmpl w:val="F0EE5B32"/>
    <w:lvl w:ilvl="0" w:tplc="71460F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37405FA0"/>
    <w:multiLevelType w:val="hybridMultilevel"/>
    <w:tmpl w:val="8EC250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38E323F8"/>
    <w:multiLevelType w:val="multilevel"/>
    <w:tmpl w:val="0419001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6D56FAD"/>
    <w:multiLevelType w:val="hybridMultilevel"/>
    <w:tmpl w:val="41FE2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5CA26AB1"/>
    <w:multiLevelType w:val="hybridMultilevel"/>
    <w:tmpl w:val="B88E9FCE"/>
    <w:lvl w:ilvl="0" w:tplc="71460FAE">
      <w:start w:val="1"/>
      <w:numFmt w:val="bullet"/>
      <w:lvlText w:val=""/>
      <w:lvlJc w:val="left"/>
      <w:pPr>
        <w:ind w:left="360" w:hanging="360"/>
      </w:pPr>
      <w:rPr>
        <w:rFonts w:ascii="Symbol" w:hAnsi="Symbol" w:hint="default"/>
        <w:sz w:val="26"/>
      </w:rPr>
    </w:lvl>
    <w:lvl w:ilvl="1" w:tplc="04190003">
      <w:start w:val="1"/>
      <w:numFmt w:val="bullet"/>
      <w:lvlText w:val="o"/>
      <w:lvlJc w:val="left"/>
      <w:pPr>
        <w:ind w:left="1080" w:hanging="360"/>
      </w:pPr>
      <w:rPr>
        <w:rFonts w:ascii="Courier New" w:hAnsi="Courier New" w:cs="Times New Roman" w:hint="default"/>
      </w:rPr>
    </w:lvl>
    <w:lvl w:ilvl="2" w:tplc="71460FAE">
      <w:start w:val="1"/>
      <w:numFmt w:val="bullet"/>
      <w:lvlText w:val=""/>
      <w:lvlJc w:val="left"/>
      <w:pPr>
        <w:ind w:left="1800" w:hanging="360"/>
      </w:pPr>
      <w:rPr>
        <w:rFonts w:ascii="Symbol" w:hAnsi="Symbol"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763D4D63"/>
    <w:multiLevelType w:val="hybridMultilevel"/>
    <w:tmpl w:val="41FE2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774D1C43"/>
    <w:multiLevelType w:val="hybridMultilevel"/>
    <w:tmpl w:val="1A9AF892"/>
    <w:lvl w:ilvl="0" w:tplc="9280B8C8">
      <w:start w:val="1"/>
      <w:numFmt w:val="decimal"/>
      <w:lvlText w:val="%1."/>
      <w:lvlJc w:val="left"/>
      <w:pPr>
        <w:ind w:left="360" w:hanging="360"/>
      </w:pPr>
      <w:rPr>
        <w:rFonts w:cs="Times New Roman"/>
        <w:sz w:val="26"/>
        <w:szCs w:val="2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7C6C0837"/>
    <w:multiLevelType w:val="hybridMultilevel"/>
    <w:tmpl w:val="6EFEA858"/>
    <w:lvl w:ilvl="0" w:tplc="71460F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6F"/>
    <w:rsid w:val="003A0912"/>
    <w:rsid w:val="00427239"/>
    <w:rsid w:val="0064776F"/>
    <w:rsid w:val="008F7393"/>
    <w:rsid w:val="00A4328B"/>
    <w:rsid w:val="00C002AD"/>
    <w:rsid w:val="00EB0E17"/>
    <w:rsid w:val="00F7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8DCC5"/>
  <w15:chartTrackingRefBased/>
  <w15:docId w15:val="{7823969C-798B-4A04-98E5-FCEFAFC1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28B"/>
    <w:rPr>
      <w:color w:val="0000FF"/>
      <w:u w:val="single"/>
    </w:rPr>
  </w:style>
  <w:style w:type="paragraph" w:styleId="a4">
    <w:name w:val="Balloon Text"/>
    <w:basedOn w:val="a"/>
    <w:link w:val="a5"/>
    <w:uiPriority w:val="99"/>
    <w:semiHidden/>
    <w:unhideWhenUsed/>
    <w:rsid w:val="004272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7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45AFFAF33C1B119036AB11158BC70477093C9DEF3E400355C6E9C796BC81FAiFM6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45AFFAF33C1B119036B51C03E79B0D76066A95E8304E500D99B29AC1iBM5V" TargetMode="External"/><Relationship Id="rId5" Type="http://schemas.openxmlformats.org/officeDocument/2006/relationships/hyperlink" Target="consultantplus://offline/ref=9445AFFAF33C1B119036B51C03E79B0D76066A95E8304E500D99B29AC1iBM5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4108</Words>
  <Characters>23420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2023-01-18T07:10:00Z</cp:lastPrinted>
  <dcterms:created xsi:type="dcterms:W3CDTF">2022-12-26T10:14:00Z</dcterms:created>
  <dcterms:modified xsi:type="dcterms:W3CDTF">2023-01-18T07:11:00Z</dcterms:modified>
</cp:coreProperties>
</file>