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C1" w:rsidRPr="00DD1D6E" w:rsidRDefault="007D14C1" w:rsidP="007D14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D6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7D14C1" w:rsidRPr="00DD1D6E" w:rsidRDefault="007D14C1" w:rsidP="007D14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D6E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7D14C1" w:rsidRPr="00DD1D6E" w:rsidRDefault="007D14C1" w:rsidP="007D14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D6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D14C1" w:rsidRPr="00DD1D6E" w:rsidRDefault="007D14C1" w:rsidP="007D14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30 сентября 2024 года № 37а</w:t>
      </w:r>
    </w:p>
    <w:p w:rsidR="007D14C1" w:rsidRPr="00DD1D6E" w:rsidRDefault="007D14C1" w:rsidP="007D14C1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D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DD1D6E"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</w:t>
      </w:r>
      <w:proofErr w:type="spellEnd"/>
      <w:r w:rsidRPr="00DD1D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7D14C1" w:rsidRPr="007D14C1" w:rsidRDefault="007D14C1" w:rsidP="007D14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1" w:rsidRPr="007D14C1" w:rsidRDefault="007D14C1" w:rsidP="007D14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</w:t>
      </w:r>
      <w:r w:rsidR="0065112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распоряжение № 62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30.12.2019</w:t>
      </w:r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proofErr w:type="gramStart"/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</w:t>
      </w:r>
      <w:proofErr w:type="gramEnd"/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 политик для целей бюджетного и налогового учета»</w:t>
      </w:r>
    </w:p>
    <w:p w:rsidR="007D14C1" w:rsidRPr="007D14C1" w:rsidRDefault="007D14C1" w:rsidP="007D14C1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4C1" w:rsidRPr="007D14C1" w:rsidRDefault="007D14C1" w:rsidP="007D14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реализации положений </w:t>
      </w:r>
      <w:hyperlink r:id="rId4" w:anchor="/document/99/420388973/XA00MG02OA/" w:history="1">
        <w:r w:rsidRPr="007D1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VIII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</w:t>
        </w:r>
      </w:hyperlink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утвержденного </w:t>
      </w:r>
      <w:hyperlink r:id="rId5" w:anchor="/document/99/420388973/XA00M1S2LR/" w:history="1">
        <w:r w:rsidRPr="007D1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финансов Российской Федерации от 31.12.2016 № 256н</w:t>
        </w:r>
      </w:hyperlink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6" w:anchor="/document/99/603561707/XA00M1S2LR/" w:history="1">
        <w:r w:rsidRPr="007D1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финансов Российской Федерации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  </w:r>
      </w:hyperlink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также для проведения инвентаризации активов, имущества, учитываемого на </w:t>
      </w:r>
      <w:proofErr w:type="spellStart"/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забалансовых</w:t>
      </w:r>
      <w:proofErr w:type="spellEnd"/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счетах, обязательств, иных объектов бухгалтерского учета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 Лопьяльского</w:t>
      </w:r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Уржумского района Кировской области инвентаризационной комиссией ПРИКАЗЫВАЮ:</w:t>
      </w:r>
    </w:p>
    <w:p w:rsidR="007D14C1" w:rsidRPr="007D14C1" w:rsidRDefault="007D14C1" w:rsidP="007D14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Внести в Положение об учетной политике для целей бюджетного учета в адми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нистрации Лопьяльского</w:t>
      </w:r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Уржумского района Кировской области, утвержденное </w:t>
      </w:r>
      <w:r w:rsidRPr="007D14C1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62 от 30.12.2019</w:t>
      </w:r>
      <w:r w:rsidRPr="007D14C1">
        <w:rPr>
          <w:rFonts w:ascii="Times New Roman" w:eastAsia="Calibri" w:hAnsi="Times New Roman" w:cs="Times New Roman"/>
          <w:sz w:val="28"/>
          <w:szCs w:val="28"/>
        </w:rPr>
        <w:t xml:space="preserve"> года «Об утверждении учетных политик для целей бюджетного и налогового учета» </w:t>
      </w:r>
      <w:r w:rsidRPr="007D1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изменения:</w:t>
      </w:r>
    </w:p>
    <w:p w:rsidR="007D14C1" w:rsidRPr="007D14C1" w:rsidRDefault="007D14C1" w:rsidP="007D14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C1">
        <w:rPr>
          <w:rFonts w:ascii="Times New Roman" w:eastAsia="Calibri" w:hAnsi="Times New Roman" w:cs="Times New Roman"/>
          <w:sz w:val="28"/>
          <w:szCs w:val="28"/>
        </w:rPr>
        <w:t>1.1. В Разделе I «Организационная часть»:</w:t>
      </w:r>
    </w:p>
    <w:p w:rsidR="007D14C1" w:rsidRPr="007D14C1" w:rsidRDefault="007D14C1" w:rsidP="007D14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C1">
        <w:rPr>
          <w:rFonts w:ascii="Times New Roman" w:eastAsia="Calibri" w:hAnsi="Times New Roman" w:cs="Times New Roman"/>
          <w:sz w:val="28"/>
          <w:szCs w:val="28"/>
        </w:rPr>
        <w:t>1.1.1. Абзац 7 изложить в следующей редакции:</w:t>
      </w:r>
    </w:p>
    <w:p w:rsidR="007D14C1" w:rsidRPr="007D14C1" w:rsidRDefault="007D14C1" w:rsidP="007D14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ведения бюджетного учета применяются формы первичных учетных документов согласно приложению №2, формы регистров бухгалтерского учета согласно приложению №3:</w:t>
      </w:r>
    </w:p>
    <w:p w:rsidR="007D14C1" w:rsidRPr="007D14C1" w:rsidRDefault="007D14C1" w:rsidP="007D14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унифицированные </w:t>
      </w:r>
      <w:hyperlink r:id="rId7" w:history="1">
        <w:r w:rsidRPr="007D14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формы</w:t>
        </w:r>
      </w:hyperlink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учетных документов, утвержденные Приказами N 52н, </w:t>
      </w:r>
      <w:r w:rsidRPr="007D14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61н;</w:t>
      </w:r>
    </w:p>
    <w:p w:rsidR="007D14C1" w:rsidRPr="007D14C1" w:rsidRDefault="007D14C1" w:rsidP="007D14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унифицированные формы первичных учетных документов (в случае их отсутствия в </w:t>
      </w:r>
      <w:hyperlink r:id="rId8" w:history="1">
        <w:r w:rsidRPr="007D14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Приказе</w:t>
        </w:r>
      </w:hyperlink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52н, </w:t>
      </w:r>
      <w:r w:rsidRPr="007D14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61н); </w:t>
      </w:r>
      <w:r w:rsidRPr="007D1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(Основание: </w:t>
      </w:r>
      <w:hyperlink r:id="rId9" w:history="1">
        <w:r w:rsidRPr="007D14C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п. п. 6</w:t>
        </w:r>
      </w:hyperlink>
      <w:r w:rsidRPr="007D1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hyperlink r:id="rId10" w:history="1">
        <w:r w:rsidRPr="007D14C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7</w:t>
        </w:r>
      </w:hyperlink>
      <w:r w:rsidRPr="007D1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1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Инструкции N 157н, Методические </w:t>
      </w:r>
      <w:hyperlink r:id="rId11" w:history="1">
        <w:r w:rsidRPr="007D14C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указания</w:t>
        </w:r>
      </w:hyperlink>
      <w:r w:rsidRPr="007D1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N 52н, </w:t>
      </w:r>
      <w:r w:rsidRPr="007D14C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7D1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61н).</w:t>
      </w:r>
    </w:p>
    <w:p w:rsidR="007D14C1" w:rsidRPr="007D14C1" w:rsidRDefault="007D14C1" w:rsidP="007D14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C1">
        <w:rPr>
          <w:rFonts w:ascii="Times New Roman" w:eastAsia="Calibri" w:hAnsi="Times New Roman" w:cs="Times New Roman"/>
          <w:sz w:val="28"/>
          <w:szCs w:val="28"/>
        </w:rPr>
        <w:t>1.1.2. Приложение №4 изложить в новой редакции, согласно приложения №1.</w:t>
      </w:r>
    </w:p>
    <w:p w:rsidR="007D14C1" w:rsidRPr="007D14C1" w:rsidRDefault="007D14C1" w:rsidP="007D14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C1">
        <w:rPr>
          <w:rFonts w:ascii="Times New Roman" w:eastAsia="Calibri" w:hAnsi="Times New Roman" w:cs="Times New Roman"/>
          <w:sz w:val="28"/>
          <w:szCs w:val="28"/>
        </w:rPr>
        <w:t>1.2. Пункт 1 приложения №11 учетной политики изложить</w:t>
      </w:r>
      <w:r w:rsidRPr="007D1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новой редакции</w:t>
      </w:r>
      <w:r w:rsidRPr="007D14C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7D14C1" w:rsidRPr="007D14C1" w:rsidRDefault="007D14C1" w:rsidP="007D14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C1">
        <w:rPr>
          <w:rFonts w:ascii="Times New Roman" w:eastAsia="Calibri" w:hAnsi="Times New Roman" w:cs="Times New Roman"/>
          <w:sz w:val="28"/>
          <w:szCs w:val="28"/>
        </w:rPr>
        <w:t xml:space="preserve">«В целях обеспечения сохранности материальных ценностей и достоверности данных бухгалтерского учета проводится инвентаризация имущества, активов и обязательств, в том числе на </w:t>
      </w:r>
      <w:proofErr w:type="spellStart"/>
      <w:r w:rsidRPr="007D14C1">
        <w:rPr>
          <w:rFonts w:ascii="Times New Roman" w:eastAsia="Calibri" w:hAnsi="Times New Roman" w:cs="Times New Roman"/>
          <w:sz w:val="28"/>
          <w:szCs w:val="28"/>
        </w:rPr>
        <w:t>забалансовых</w:t>
      </w:r>
      <w:proofErr w:type="spellEnd"/>
      <w:r w:rsidRPr="007D14C1">
        <w:rPr>
          <w:rFonts w:ascii="Times New Roman" w:eastAsia="Calibri" w:hAnsi="Times New Roman" w:cs="Times New Roman"/>
          <w:sz w:val="28"/>
          <w:szCs w:val="28"/>
        </w:rPr>
        <w:t xml:space="preserve"> счетах, в ходе которой проверяются и документально подтверждаются их наличие, состояние и оценка. Порядок проведения инвентаризации активов и обязательств в администрации сельского поселения, утверждается настоящей учетной политикой согласно Приложению №11.</w:t>
      </w:r>
    </w:p>
    <w:p w:rsidR="007D14C1" w:rsidRPr="007D14C1" w:rsidRDefault="007D14C1" w:rsidP="007D14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4C1">
        <w:rPr>
          <w:rFonts w:ascii="Times New Roman" w:eastAsia="Calibri" w:hAnsi="Times New Roman" w:cs="Times New Roman"/>
          <w:sz w:val="28"/>
          <w:szCs w:val="28"/>
        </w:rPr>
        <w:t>Инвентаризационная комиссия действует на основании Положения об инвентаризационной комиссии администрации сельского поселения, утвержденного настоящей учетной политикой согласно Приложению №11.1.</w:t>
      </w:r>
      <w:r w:rsidRPr="007D1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D14C1" w:rsidRPr="007D14C1" w:rsidRDefault="007D14C1" w:rsidP="007D14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по поступлению и выбытию активов выявляет кредиторскую задолженность, не востребованную кредиторами, а также дебиторскую задолженность, безнадежную к взысканию и сомнительную в соответствии с  </w:t>
      </w:r>
      <w:hyperlink r:id="rId12" w:tgtFrame="_self" w:tooltip="Положение о признании дебиторской задолженности безнадежной к взысканию" w:history="1">
        <w:r w:rsidRPr="007D14C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Положением о признании</w:t>
        </w:r>
      </w:hyperlink>
      <w:r w:rsidRPr="007D1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дебиторской задолженности сомнительной или безнадежной к взысканию, </w:t>
      </w:r>
      <w:r w:rsidRPr="007D14C1">
        <w:rPr>
          <w:rFonts w:ascii="Times New Roman" w:eastAsia="Calibri" w:hAnsi="Times New Roman" w:cs="Times New Roman"/>
          <w:sz w:val="28"/>
          <w:szCs w:val="28"/>
        </w:rPr>
        <w:t>утвержденного настоящей учетной политикой согласно Приложению №11.2.</w:t>
      </w:r>
    </w:p>
    <w:p w:rsidR="007D14C1" w:rsidRPr="007D14C1" w:rsidRDefault="007D14C1" w:rsidP="007D14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C1">
        <w:rPr>
          <w:rFonts w:ascii="Times New Roman" w:eastAsia="Calibri" w:hAnsi="Times New Roman" w:cs="Times New Roman"/>
          <w:sz w:val="28"/>
          <w:szCs w:val="28"/>
        </w:rPr>
        <w:t>Состав постоянно действующей инвентаризационной комиссии определен в п.1.2 Приложения № 9 к настоящей учетной политике».</w:t>
      </w:r>
    </w:p>
    <w:p w:rsidR="007D14C1" w:rsidRDefault="007D14C1" w:rsidP="007D14C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D14C1">
        <w:rPr>
          <w:rFonts w:ascii="Times New Roman" w:eastAsia="Calibri" w:hAnsi="Times New Roman" w:cs="Times New Roman"/>
          <w:sz w:val="28"/>
          <w:szCs w:val="28"/>
        </w:rPr>
        <w:t>2. Настоящее распоряжение вступает в силу с момента подписания и подлежит опубликованию на официальном сайте органов местного самоуправления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образования Лопьяльское</w:t>
      </w:r>
      <w:r w:rsidRPr="007D14C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Уржумского района Кировской области в сети «Интернет» на едином Интернет-портале </w:t>
      </w:r>
      <w:r w:rsidRPr="007D14C1">
        <w:rPr>
          <w:rFonts w:ascii="Calibri" w:eastAsia="Calibri" w:hAnsi="Calibri" w:cs="Times New Roman"/>
        </w:rPr>
        <w:t xml:space="preserve"> </w:t>
      </w:r>
      <w:hyperlink r:id="rId13" w:history="1">
        <w:r w:rsidRPr="009F6260">
          <w:t xml:space="preserve"> </w:t>
        </w:r>
        <w:r w:rsidRPr="009F626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https://lopyalskoe-r43.gosweb.gosuslugi.ru</w:t>
        </w:r>
        <w:r w:rsidRPr="00F956B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</w:t>
        </w:r>
      </w:hyperlink>
    </w:p>
    <w:p w:rsidR="007D14C1" w:rsidRPr="007D14C1" w:rsidRDefault="007D14C1" w:rsidP="007D14C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4C1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распоряжения возложить на специалиста 1 категории, бухгалтера-ф</w:t>
      </w:r>
      <w:r>
        <w:rPr>
          <w:rFonts w:ascii="Times New Roman" w:eastAsia="Calibri" w:hAnsi="Times New Roman" w:cs="Times New Roman"/>
          <w:sz w:val="28"/>
          <w:szCs w:val="28"/>
        </w:rPr>
        <w:t>инансиста Черных Л.Д.</w:t>
      </w:r>
    </w:p>
    <w:p w:rsidR="007D14C1" w:rsidRPr="007D14C1" w:rsidRDefault="007D14C1" w:rsidP="007D14C1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14C1" w:rsidRPr="007D14C1" w:rsidRDefault="007D14C1" w:rsidP="007D14C1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14C1" w:rsidRPr="007D14C1" w:rsidRDefault="007D14C1" w:rsidP="007D14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D14C1" w:rsidRPr="007D14C1" w:rsidRDefault="007D14C1" w:rsidP="007D14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</w:t>
      </w:r>
      <w:r w:rsidRPr="007D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А.В. Комиссарова</w:t>
      </w:r>
    </w:p>
    <w:p w:rsidR="007D14C1" w:rsidRPr="007D14C1" w:rsidRDefault="007D14C1" w:rsidP="007D14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2D" w:rsidRDefault="0099532D"/>
    <w:sectPr w:rsidR="0099532D" w:rsidSect="009E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57"/>
    <w:rsid w:val="00610F57"/>
    <w:rsid w:val="00651127"/>
    <w:rsid w:val="007D14C1"/>
    <w:rsid w:val="009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568C"/>
  <w15:chartTrackingRefBased/>
  <w15:docId w15:val="{B346043F-797F-4ED4-AC0C-3CB506A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D8E2FF03B385984EB9CB495C3E3CC87AEE2F120D56047F6EB764AA42301I" TargetMode="External"/><Relationship Id="rId13" Type="http://schemas.openxmlformats.org/officeDocument/2006/relationships/hyperlink" Target="https://buyskoe-r43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3D8E2FF03B385984EB9CB495C3E3CC87AEE2F120D56047F6EB764AA43197D8A09DF3CAC73B368E280CI" TargetMode="External"/><Relationship Id="rId12" Type="http://schemas.openxmlformats.org/officeDocument/2006/relationships/hyperlink" Target="https://gosfinansy.ru/group?groupId=15898057&amp;locale=ru&amp;date=2023-11-22T00%3A00%3A00.000&amp;isStatic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consultantplus://offline/ref=A63D8E2FF03B385984EB9CB495C3E3CC87AEE2F120D56047F6EB764AA43197D8A09DF3CAC73E33802805I" TargetMode="External"/><Relationship Id="rId5" Type="http://schemas.openxmlformats.org/officeDocument/2006/relationships/hyperlink" Target="https://gosfinansy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3D8E2FF03B385984EB9CB495C3E3CC87A6EBF429DB6047F6EB764AA43197D8A09DF3CAC73B338A280CI" TargetMode="External"/><Relationship Id="rId4" Type="http://schemas.openxmlformats.org/officeDocument/2006/relationships/hyperlink" Target="https://gosfinansy.ru/" TargetMode="External"/><Relationship Id="rId9" Type="http://schemas.openxmlformats.org/officeDocument/2006/relationships/hyperlink" Target="consultantplus://offline/ref=A63D8E2FF03B385984EB9CB495C3E3CC87A6EBF429DB6047F6EB764AA43197D8A09DF3CAC6230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4271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2025-02-05T08:38:00Z</dcterms:created>
  <dcterms:modified xsi:type="dcterms:W3CDTF">2025-02-05T12:26:00Z</dcterms:modified>
</cp:coreProperties>
</file>