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9713"/>
      </w:tblGrid>
      <w:tr w:rsidR="004A08FA" w:rsidRPr="004A08FA" w:rsidTr="0043064E">
        <w:tc>
          <w:tcPr>
            <w:tcW w:w="9713" w:type="dxa"/>
            <w:shd w:val="clear" w:color="auto" w:fill="auto"/>
          </w:tcPr>
          <w:p w:rsidR="004A08FA" w:rsidRPr="004A08FA" w:rsidRDefault="004A08FA" w:rsidP="004A08F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8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АДМИНИСТРАЦИЯ ЛОПЬЯЛЬСКОГО СЕЛЬСКОГО ПОСЕЛЕНИЯ</w:t>
            </w:r>
          </w:p>
        </w:tc>
      </w:tr>
      <w:tr w:rsidR="004A08FA" w:rsidRPr="004A08FA" w:rsidTr="0043064E">
        <w:tc>
          <w:tcPr>
            <w:tcW w:w="9713" w:type="dxa"/>
            <w:shd w:val="clear" w:color="auto" w:fill="auto"/>
          </w:tcPr>
          <w:p w:rsidR="004A08FA" w:rsidRPr="004A08FA" w:rsidRDefault="004A08FA" w:rsidP="004A08F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8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УРЖУМСКОГО РАЙОНА КИРОВСКОЙ ОБЛАСТИ</w:t>
            </w:r>
          </w:p>
        </w:tc>
      </w:tr>
      <w:tr w:rsidR="004A08FA" w:rsidRPr="004A08FA" w:rsidTr="0043064E">
        <w:tc>
          <w:tcPr>
            <w:tcW w:w="9713" w:type="dxa"/>
            <w:shd w:val="clear" w:color="auto" w:fill="auto"/>
          </w:tcPr>
          <w:p w:rsidR="004A08FA" w:rsidRPr="004A08FA" w:rsidRDefault="004A08FA" w:rsidP="004A08F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08FA" w:rsidRPr="004A08FA" w:rsidTr="0043064E">
        <w:tc>
          <w:tcPr>
            <w:tcW w:w="9713" w:type="dxa"/>
            <w:shd w:val="clear" w:color="auto" w:fill="auto"/>
          </w:tcPr>
          <w:p w:rsidR="004A08FA" w:rsidRPr="004A08FA" w:rsidRDefault="004A08FA" w:rsidP="004A08F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8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4A08FA" w:rsidRPr="004A08FA" w:rsidTr="0043064E">
        <w:trPr>
          <w:trHeight w:val="191"/>
        </w:trPr>
        <w:tc>
          <w:tcPr>
            <w:tcW w:w="9713" w:type="dxa"/>
            <w:shd w:val="clear" w:color="auto" w:fill="auto"/>
          </w:tcPr>
          <w:p w:rsidR="004A08FA" w:rsidRPr="004A08FA" w:rsidRDefault="004A08FA" w:rsidP="004A08F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11 сентября 2023 года № 44</w:t>
            </w:r>
          </w:p>
        </w:tc>
      </w:tr>
      <w:tr w:rsidR="004A08FA" w:rsidRPr="004A08FA" w:rsidTr="0043064E">
        <w:tc>
          <w:tcPr>
            <w:tcW w:w="9713" w:type="dxa"/>
            <w:shd w:val="clear" w:color="auto" w:fill="auto"/>
          </w:tcPr>
          <w:tbl>
            <w:tblPr>
              <w:tblW w:w="902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26"/>
            </w:tblGrid>
            <w:tr w:rsidR="004A08FA" w:rsidRPr="004A08FA" w:rsidTr="0043064E">
              <w:trPr>
                <w:trHeight w:val="355"/>
              </w:trPr>
              <w:tc>
                <w:tcPr>
                  <w:tcW w:w="9026" w:type="dxa"/>
                </w:tcPr>
                <w:p w:rsidR="004A08FA" w:rsidRPr="004A08FA" w:rsidRDefault="004A08FA" w:rsidP="004A08FA">
                  <w:pPr>
                    <w:tabs>
                      <w:tab w:val="left" w:pos="2765"/>
                    </w:tabs>
                    <w:suppressAutoHyphens/>
                    <w:spacing w:after="36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4A08F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4A08F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Лопьял</w:t>
                  </w:r>
                  <w:proofErr w:type="spellEnd"/>
                  <w:r w:rsidRPr="004A08F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Уржумского района Кировской области</w:t>
                  </w:r>
                </w:p>
              </w:tc>
            </w:tr>
          </w:tbl>
          <w:p w:rsidR="004A08FA" w:rsidRPr="004A08FA" w:rsidRDefault="004A08FA" w:rsidP="004A08F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08FA" w:rsidRPr="004A08FA" w:rsidRDefault="004A08FA" w:rsidP="004A0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реализации </w:t>
      </w:r>
      <w:r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Pr="004A08FA">
        <w:rPr>
          <w:rFonts w:ascii="Times New Roman" w:hAnsi="Times New Roman" w:cs="Times New Roman"/>
          <w:b/>
          <w:sz w:val="24"/>
          <w:szCs w:val="24"/>
        </w:rPr>
        <w:t xml:space="preserve"> Лопьяльского сельского поселения Уржумского района Кировской области полномочий администратора доходов бюджета администрации Лопьяльского сельского поселения Уржумского района Кировской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8FA">
        <w:rPr>
          <w:rFonts w:ascii="Times New Roman" w:hAnsi="Times New Roman" w:cs="Times New Roman"/>
          <w:b/>
          <w:sz w:val="24"/>
          <w:szCs w:val="24"/>
        </w:rPr>
        <w:t>по взысканию дебиторской задолженности по платежам в бюджет, пеням и штрафам по ним</w:t>
      </w:r>
    </w:p>
    <w:p w:rsidR="004A08FA" w:rsidRPr="004A08FA" w:rsidRDefault="004A08FA" w:rsidP="004A08FA">
      <w:pPr>
        <w:pStyle w:val="a9"/>
        <w:rPr>
          <w:sz w:val="24"/>
          <w:szCs w:val="24"/>
        </w:rPr>
      </w:pPr>
    </w:p>
    <w:p w:rsidR="004A08FA" w:rsidRPr="004A08FA" w:rsidRDefault="004A08FA" w:rsidP="004A08FA">
      <w:pPr>
        <w:pStyle w:val="a9"/>
        <w:spacing w:line="276" w:lineRule="auto"/>
        <w:ind w:firstLine="709"/>
        <w:jc w:val="both"/>
        <w:rPr>
          <w:b/>
          <w:sz w:val="24"/>
          <w:szCs w:val="24"/>
        </w:rPr>
      </w:pPr>
      <w:r w:rsidRPr="004A08FA">
        <w:rPr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Уржумского муниципального района  от 11.12.2020 № 888 «О порядке осуществления органами местного самоуправления Уржумского муниципального района и (или) находящимися в их ведении казенными учреждениями бюджетных полномочий главных администраторов доходов бюджетной системы Российской федерации» </w:t>
      </w:r>
      <w:r w:rsidRPr="004A08FA">
        <w:rPr>
          <w:b/>
          <w:sz w:val="24"/>
          <w:szCs w:val="24"/>
        </w:rPr>
        <w:t>ПРИКАЗЫВАЮ:</w:t>
      </w:r>
    </w:p>
    <w:p w:rsidR="004A08FA" w:rsidRPr="004A08FA" w:rsidRDefault="004A08FA" w:rsidP="004A08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t>1. Утвердить Р</w:t>
      </w:r>
      <w:r w:rsidR="0065055C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4A08F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55C" w:rsidRPr="0065055C">
        <w:rPr>
          <w:rFonts w:ascii="Times New Roman" w:hAnsi="Times New Roman" w:cs="Times New Roman"/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65055C">
        <w:rPr>
          <w:rFonts w:ascii="Times New Roman" w:hAnsi="Times New Roman" w:cs="Times New Roman"/>
          <w:sz w:val="24"/>
          <w:szCs w:val="24"/>
        </w:rPr>
        <w:t xml:space="preserve"> </w:t>
      </w:r>
      <w:r w:rsidRPr="004A08FA">
        <w:rPr>
          <w:rFonts w:ascii="Times New Roman" w:hAnsi="Times New Roman" w:cs="Times New Roman"/>
          <w:sz w:val="24"/>
          <w:szCs w:val="24"/>
        </w:rPr>
        <w:t xml:space="preserve">полномочий администратора доходов бюджета </w:t>
      </w:r>
      <w:r w:rsidR="0065055C" w:rsidRPr="0065055C">
        <w:rPr>
          <w:rFonts w:ascii="Times New Roman" w:hAnsi="Times New Roman" w:cs="Times New Roman"/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по платежам в бюджет, пеням, и штрафам по ним согласно приложению. </w:t>
      </w:r>
    </w:p>
    <w:p w:rsidR="004A08FA" w:rsidRPr="004A08FA" w:rsidRDefault="004A08FA" w:rsidP="004A08FA">
      <w:pPr>
        <w:pStyle w:val="a9"/>
        <w:spacing w:line="276" w:lineRule="auto"/>
        <w:ind w:firstLine="709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2. Контроль за исполнением настоящего приказа возложить на </w:t>
      </w:r>
      <w:r w:rsidR="0065055C">
        <w:rPr>
          <w:sz w:val="24"/>
          <w:szCs w:val="24"/>
        </w:rPr>
        <w:t>бухгалтера администрации Черных Л.Д.</w:t>
      </w:r>
    </w:p>
    <w:p w:rsidR="004A08FA" w:rsidRPr="004A08FA" w:rsidRDefault="004A08FA" w:rsidP="004A08FA">
      <w:pPr>
        <w:pStyle w:val="a9"/>
        <w:spacing w:line="276" w:lineRule="auto"/>
        <w:ind w:firstLine="709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3. Настоящий приказ вступает в силу с момента подписания.</w:t>
      </w:r>
    </w:p>
    <w:p w:rsidR="004A08FA" w:rsidRPr="004A08FA" w:rsidRDefault="004A08FA" w:rsidP="004A08FA">
      <w:pPr>
        <w:pStyle w:val="a9"/>
        <w:spacing w:line="276" w:lineRule="auto"/>
        <w:ind w:firstLine="709"/>
        <w:jc w:val="both"/>
        <w:rPr>
          <w:sz w:val="24"/>
          <w:szCs w:val="24"/>
        </w:rPr>
      </w:pPr>
    </w:p>
    <w:p w:rsidR="004A08FA" w:rsidRDefault="004A08FA" w:rsidP="004A08FA">
      <w:pPr>
        <w:pStyle w:val="a9"/>
        <w:rPr>
          <w:sz w:val="24"/>
          <w:szCs w:val="24"/>
        </w:rPr>
      </w:pPr>
    </w:p>
    <w:p w:rsidR="003355C5" w:rsidRDefault="003355C5" w:rsidP="004A08FA">
      <w:pPr>
        <w:pStyle w:val="a9"/>
        <w:rPr>
          <w:sz w:val="24"/>
          <w:szCs w:val="24"/>
        </w:rPr>
      </w:pPr>
    </w:p>
    <w:p w:rsidR="003355C5" w:rsidRPr="004A08FA" w:rsidRDefault="003355C5" w:rsidP="004A08FA">
      <w:pPr>
        <w:pStyle w:val="a9"/>
        <w:rPr>
          <w:sz w:val="24"/>
          <w:szCs w:val="24"/>
        </w:rPr>
      </w:pPr>
    </w:p>
    <w:p w:rsidR="004A08FA" w:rsidRPr="004A08FA" w:rsidRDefault="004A08FA" w:rsidP="004A08FA">
      <w:pPr>
        <w:pStyle w:val="a9"/>
        <w:rPr>
          <w:sz w:val="24"/>
          <w:szCs w:val="24"/>
        </w:rPr>
      </w:pPr>
      <w:r w:rsidRPr="004A08FA">
        <w:rPr>
          <w:sz w:val="24"/>
          <w:szCs w:val="24"/>
        </w:rPr>
        <w:t xml:space="preserve">С приказом ознакомлена: _______________ </w:t>
      </w:r>
      <w:proofErr w:type="spellStart"/>
      <w:r w:rsidR="003355C5">
        <w:rPr>
          <w:sz w:val="24"/>
          <w:szCs w:val="24"/>
        </w:rPr>
        <w:t>Л.Д.Черных</w:t>
      </w:r>
      <w:proofErr w:type="spellEnd"/>
    </w:p>
    <w:p w:rsidR="004A08FA" w:rsidRDefault="004A08FA" w:rsidP="003355C5">
      <w:pPr>
        <w:pStyle w:val="a9"/>
        <w:rPr>
          <w:sz w:val="24"/>
          <w:szCs w:val="24"/>
        </w:rPr>
      </w:pPr>
      <w:r w:rsidRPr="004A08FA">
        <w:rPr>
          <w:sz w:val="24"/>
          <w:szCs w:val="24"/>
        </w:rPr>
        <w:t xml:space="preserve">                                             </w:t>
      </w: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Default="003355C5" w:rsidP="003355C5">
      <w:pPr>
        <w:pStyle w:val="a9"/>
        <w:rPr>
          <w:sz w:val="24"/>
          <w:szCs w:val="24"/>
        </w:rPr>
      </w:pPr>
    </w:p>
    <w:p w:rsidR="003355C5" w:rsidRPr="004A08FA" w:rsidRDefault="003355C5" w:rsidP="003355C5">
      <w:pPr>
        <w:pStyle w:val="a9"/>
        <w:rPr>
          <w:sz w:val="24"/>
          <w:szCs w:val="24"/>
        </w:rPr>
      </w:pP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lastRenderedPageBreak/>
        <w:t>Приложение</w:t>
      </w: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t>УТВЕРЖДЕН</w:t>
      </w: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t xml:space="preserve">приказом управления финансов </w:t>
      </w: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t xml:space="preserve">администрации Уржумского </w:t>
      </w: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t xml:space="preserve">муниципального района </w:t>
      </w:r>
    </w:p>
    <w:p w:rsidR="004A08FA" w:rsidRPr="004A08FA" w:rsidRDefault="004A08FA" w:rsidP="004A08FA">
      <w:pPr>
        <w:pStyle w:val="a9"/>
        <w:ind w:firstLine="5529"/>
        <w:rPr>
          <w:sz w:val="24"/>
          <w:szCs w:val="24"/>
        </w:rPr>
      </w:pPr>
      <w:r w:rsidRPr="004A08FA">
        <w:rPr>
          <w:sz w:val="24"/>
          <w:szCs w:val="24"/>
        </w:rPr>
        <w:t>от 09.03.2023 № 24А</w:t>
      </w:r>
    </w:p>
    <w:p w:rsidR="004A08FA" w:rsidRPr="004A08FA" w:rsidRDefault="004A08FA" w:rsidP="004A08FA">
      <w:pPr>
        <w:pStyle w:val="a9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РЕГЛАМЕНТ</w:t>
      </w:r>
    </w:p>
    <w:p w:rsidR="004A08FA" w:rsidRPr="004A08FA" w:rsidRDefault="004A08FA" w:rsidP="004A08FA">
      <w:pPr>
        <w:pStyle w:val="a9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 xml:space="preserve">реализации управлением финансов </w:t>
      </w:r>
      <w:r w:rsidR="003355C5" w:rsidRPr="003355C5">
        <w:rPr>
          <w:b/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b/>
          <w:sz w:val="24"/>
          <w:szCs w:val="24"/>
        </w:rPr>
        <w:t xml:space="preserve"> полномочий администратора доходов бюджета </w:t>
      </w:r>
      <w:r w:rsidR="003355C5" w:rsidRPr="003355C5">
        <w:rPr>
          <w:b/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b/>
          <w:sz w:val="24"/>
          <w:szCs w:val="24"/>
        </w:rPr>
        <w:t>по</w:t>
      </w:r>
      <w:r w:rsidR="003355C5">
        <w:rPr>
          <w:b/>
          <w:sz w:val="24"/>
          <w:szCs w:val="24"/>
        </w:rPr>
        <w:t xml:space="preserve"> </w:t>
      </w:r>
      <w:r w:rsidRPr="004A08FA">
        <w:rPr>
          <w:b/>
          <w:sz w:val="24"/>
          <w:szCs w:val="24"/>
        </w:rPr>
        <w:t>взысканию дебиторской задолженности по платежам</w:t>
      </w:r>
    </w:p>
    <w:p w:rsidR="004A08FA" w:rsidRPr="004A08FA" w:rsidRDefault="004A08FA" w:rsidP="004A08FA">
      <w:pPr>
        <w:pStyle w:val="a9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в бюджет, пеням, и штрафам по ним</w:t>
      </w:r>
    </w:p>
    <w:p w:rsidR="004A08FA" w:rsidRPr="004A08FA" w:rsidRDefault="004A08FA" w:rsidP="004A08FA">
      <w:pPr>
        <w:pStyle w:val="a8"/>
        <w:numPr>
          <w:ilvl w:val="0"/>
          <w:numId w:val="1"/>
        </w:numPr>
        <w:spacing w:line="360" w:lineRule="atLeast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Общие положения</w:t>
      </w:r>
    </w:p>
    <w:p w:rsidR="004A08FA" w:rsidRPr="004A08FA" w:rsidRDefault="004A08FA" w:rsidP="004A08FA">
      <w:pPr>
        <w:spacing w:line="36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t xml:space="preserve">1.1. Настоящий регламент устанавливает порядок реализации  </w:t>
      </w:r>
      <w:r w:rsidR="003355C5" w:rsidRPr="003355C5">
        <w:rPr>
          <w:rFonts w:ascii="Times New Roman" w:hAnsi="Times New Roman" w:cs="Times New Roman"/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rFonts w:ascii="Times New Roman" w:hAnsi="Times New Roman" w:cs="Times New Roman"/>
          <w:sz w:val="24"/>
          <w:szCs w:val="24"/>
        </w:rPr>
        <w:t xml:space="preserve">полномочий администратора доходов бюджета </w:t>
      </w:r>
      <w:r w:rsidR="003355C5" w:rsidRPr="003355C5">
        <w:rPr>
          <w:rFonts w:ascii="Times New Roman" w:hAnsi="Times New Roman" w:cs="Times New Roman"/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3355C5" w:rsidRPr="003355C5">
        <w:rPr>
          <w:rFonts w:ascii="Times New Roman" w:hAnsi="Times New Roman" w:cs="Times New Roman"/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rFonts w:ascii="Times New Roman" w:hAnsi="Times New Roman" w:cs="Times New Roman"/>
          <w:sz w:val="24"/>
          <w:szCs w:val="24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соответственно управление финансов, регламент, дебиторская задолженность по доходам).</w:t>
      </w:r>
    </w:p>
    <w:p w:rsidR="004A08FA" w:rsidRPr="004A08FA" w:rsidRDefault="004A08FA" w:rsidP="003355C5">
      <w:pPr>
        <w:pStyle w:val="a9"/>
        <w:numPr>
          <w:ilvl w:val="0"/>
          <w:numId w:val="1"/>
        </w:numPr>
        <w:ind w:left="142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A08FA" w:rsidRPr="004A08FA" w:rsidRDefault="004A08FA" w:rsidP="003355C5">
      <w:pPr>
        <w:pStyle w:val="a8"/>
        <w:numPr>
          <w:ilvl w:val="1"/>
          <w:numId w:val="1"/>
        </w:numPr>
        <w:spacing w:line="360" w:lineRule="atLeast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Отделы управления финансов </w:t>
      </w:r>
      <w:r w:rsidR="003355C5" w:rsidRPr="003355C5">
        <w:rPr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sz w:val="24"/>
          <w:szCs w:val="24"/>
        </w:rPr>
        <w:t xml:space="preserve">, осуществляющие полномочия администратора доходов по платежам в бюджет </w:t>
      </w:r>
      <w:r w:rsidR="003355C5" w:rsidRPr="003355C5">
        <w:rPr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sz w:val="24"/>
          <w:szCs w:val="24"/>
        </w:rPr>
        <w:t xml:space="preserve"> пеней и штрафам по ним (далее – отделы управления финансов), осуществляют следующие мероприятия по недопущению образования просроченной дебиторской задолженности по доходам, выявлению фактов, влияющих на образование простроченной кредиторской задолженности по доходам:</w:t>
      </w:r>
    </w:p>
    <w:p w:rsidR="004A08FA" w:rsidRPr="004A08FA" w:rsidRDefault="004A08FA" w:rsidP="004A08F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t xml:space="preserve">1) контролируют правильность исчисления, полноту и своевременность осуществления платежей в бюджет </w:t>
      </w:r>
      <w:r w:rsidR="003355C5" w:rsidRPr="003355C5">
        <w:rPr>
          <w:rFonts w:ascii="Times New Roman" w:hAnsi="Times New Roman" w:cs="Times New Roman"/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rFonts w:ascii="Times New Roman" w:hAnsi="Times New Roman" w:cs="Times New Roman"/>
          <w:sz w:val="24"/>
          <w:szCs w:val="24"/>
        </w:rPr>
        <w:t xml:space="preserve">, пеней и штрафов по ним, по закрепленным источникам доходов бюджета </w:t>
      </w:r>
      <w:r w:rsidR="003355C5" w:rsidRPr="003355C5">
        <w:rPr>
          <w:rFonts w:ascii="Times New Roman" w:hAnsi="Times New Roman" w:cs="Times New Roman"/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rFonts w:ascii="Times New Roman" w:hAnsi="Times New Roman" w:cs="Times New Roman"/>
          <w:sz w:val="24"/>
          <w:szCs w:val="24"/>
        </w:rPr>
        <w:t xml:space="preserve">за управлением финансов, как за администратором доходов бюджета </w:t>
      </w:r>
      <w:r w:rsidR="003355C5" w:rsidRPr="003355C5">
        <w:rPr>
          <w:rFonts w:ascii="Times New Roman" w:hAnsi="Times New Roman" w:cs="Times New Roman"/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rFonts w:ascii="Times New Roman" w:hAnsi="Times New Roman" w:cs="Times New Roman"/>
          <w:sz w:val="24"/>
          <w:szCs w:val="24"/>
        </w:rPr>
        <w:t>, в том числе контролируют: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lastRenderedPageBreak/>
        <w:t xml:space="preserve">фактическое зачисление платежей в бюджет </w:t>
      </w:r>
      <w:r w:rsidR="003355C5" w:rsidRPr="003355C5">
        <w:rPr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sz w:val="24"/>
          <w:szCs w:val="24"/>
        </w:rPr>
        <w:t>в размерах и сроки, установленные законодательством Российской Федерации, договором (контрактом, соглашением);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погашение начислений соответствующих платежей, являющихся источниками формирования доходов бюджета </w:t>
      </w:r>
      <w:r w:rsidR="003355C5" w:rsidRPr="003355C5">
        <w:rPr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sz w:val="24"/>
          <w:szCs w:val="24"/>
        </w:rPr>
        <w:t>, в Государственной информационной системе о государственных и муниципальных платежах, предусмотренной статьей 21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3355C5" w:rsidRPr="003355C5">
        <w:rPr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3355C5" w:rsidRPr="003355C5">
        <w:rPr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sz w:val="24"/>
          <w:szCs w:val="24"/>
        </w:rPr>
        <w:t>в порядке и случаях, предусмотренных законодательством Российской Федерации;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своевременное начисление неустойки, штрафов, пени;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увеличению, уменьшению (списанию), а также своевременное их отражение в бюджетном учете;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2) 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3)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наличия сведений о возбуждении в отношении должника дела о банкротстве;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4) своевременно направляют предложения в постоянно действующую комиссию по поступлению и выбытию активов (далее – комиссия), для принятия решения о признании безнадежной к взысканию задолженности по платежам в бюджет </w:t>
      </w:r>
      <w:r w:rsidR="003355C5" w:rsidRPr="003355C5">
        <w:rPr>
          <w:sz w:val="24"/>
          <w:szCs w:val="24"/>
        </w:rPr>
        <w:t>администрации Лопьяльского сельского поселения Уржумского района Кировской области</w:t>
      </w:r>
      <w:r w:rsidRPr="004A08FA">
        <w:rPr>
          <w:sz w:val="24"/>
          <w:szCs w:val="24"/>
        </w:rPr>
        <w:t xml:space="preserve"> и ее списание.</w:t>
      </w:r>
    </w:p>
    <w:p w:rsidR="004A08FA" w:rsidRPr="004A08FA" w:rsidRDefault="004A08FA" w:rsidP="004A08FA">
      <w:pPr>
        <w:pStyle w:val="a8"/>
        <w:numPr>
          <w:ilvl w:val="0"/>
          <w:numId w:val="1"/>
        </w:numPr>
        <w:spacing w:line="360" w:lineRule="atLeast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4A08FA" w:rsidRPr="004A08FA" w:rsidRDefault="004A08FA" w:rsidP="003355C5">
      <w:pPr>
        <w:pStyle w:val="a8"/>
        <w:numPr>
          <w:ilvl w:val="1"/>
          <w:numId w:val="1"/>
        </w:numPr>
        <w:spacing w:line="360" w:lineRule="atLeast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3355C5" w:rsidRPr="003355C5">
        <w:rPr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sz w:val="24"/>
          <w:szCs w:val="24"/>
        </w:rPr>
        <w:t>(пеней, штрафов) до начала работы по их принудительному взысканию) включают в себя:</w:t>
      </w:r>
    </w:p>
    <w:p w:rsidR="004A08FA" w:rsidRPr="004A08FA" w:rsidRDefault="004A08FA" w:rsidP="004A08F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lastRenderedPageBreak/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2)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3)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4) представление интересов управления финансов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Российской Федерации о банкротстве РФ;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5) информирование посредством телефонной связи должника по дебиторской задолженности по доходам в течение срока добровольного погашения задолженности;</w:t>
      </w:r>
    </w:p>
    <w:p w:rsidR="004A08FA" w:rsidRPr="004A08FA" w:rsidRDefault="004A08FA" w:rsidP="003355C5">
      <w:pPr>
        <w:pStyle w:val="a8"/>
        <w:numPr>
          <w:ilvl w:val="1"/>
          <w:numId w:val="1"/>
        </w:numPr>
        <w:spacing w:line="360" w:lineRule="atLeast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Отделы управления финансов при выявлении в ходе контроля за поступлением доходов в бюджет </w:t>
      </w:r>
      <w:r w:rsidR="003355C5" w:rsidRPr="003355C5">
        <w:rPr>
          <w:sz w:val="24"/>
          <w:szCs w:val="24"/>
        </w:rPr>
        <w:t xml:space="preserve">администрации Лопьяльского сельского поселения Уржумского района Кировской области </w:t>
      </w:r>
      <w:r w:rsidRPr="004A08FA">
        <w:rPr>
          <w:sz w:val="24"/>
          <w:szCs w:val="24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A08FA" w:rsidRPr="004A08FA" w:rsidRDefault="004A08FA" w:rsidP="004A08FA">
      <w:pPr>
        <w:pStyle w:val="a8"/>
        <w:spacing w:line="360" w:lineRule="atLeast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1) производит расчет задолженности по пеням и штрафам;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2)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4A08FA" w:rsidRPr="004A08FA" w:rsidRDefault="004A08FA" w:rsidP="004A08FA">
      <w:pPr>
        <w:pStyle w:val="a8"/>
        <w:numPr>
          <w:ilvl w:val="1"/>
          <w:numId w:val="1"/>
        </w:numPr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4A08FA" w:rsidRPr="004A08FA" w:rsidRDefault="004A08FA" w:rsidP="004A08FA">
      <w:pPr>
        <w:pStyle w:val="a8"/>
        <w:numPr>
          <w:ilvl w:val="1"/>
          <w:numId w:val="1"/>
        </w:numPr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При добровольном исполнении обязательства в срок, указанный</w:t>
      </w:r>
      <w:proofErr w:type="gramStart"/>
      <w:r w:rsidRPr="004A08FA">
        <w:rPr>
          <w:sz w:val="24"/>
          <w:szCs w:val="24"/>
        </w:rPr>
        <w:tab/>
        <w:t xml:space="preserve">  в</w:t>
      </w:r>
      <w:proofErr w:type="gramEnd"/>
      <w:r w:rsidRPr="004A08FA">
        <w:rPr>
          <w:sz w:val="24"/>
          <w:szCs w:val="24"/>
        </w:rPr>
        <w:t xml:space="preserve"> требовании (претензии), претензионная работа в отношении должника прекращается.</w:t>
      </w:r>
    </w:p>
    <w:p w:rsidR="004A08FA" w:rsidRPr="004A08FA" w:rsidRDefault="004A08FA" w:rsidP="004A08FA">
      <w:pPr>
        <w:pStyle w:val="a8"/>
        <w:spacing w:line="360" w:lineRule="atLeast"/>
        <w:rPr>
          <w:sz w:val="24"/>
          <w:szCs w:val="24"/>
        </w:rPr>
      </w:pPr>
    </w:p>
    <w:p w:rsidR="004A08FA" w:rsidRPr="004A08FA" w:rsidRDefault="004A08FA" w:rsidP="004A08FA">
      <w:pPr>
        <w:pStyle w:val="a8"/>
        <w:numPr>
          <w:ilvl w:val="0"/>
          <w:numId w:val="1"/>
        </w:numPr>
        <w:spacing w:line="360" w:lineRule="atLeast"/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4A08FA" w:rsidRPr="004A08FA" w:rsidRDefault="004A08FA" w:rsidP="004A08FA">
      <w:pPr>
        <w:pStyle w:val="a8"/>
        <w:numPr>
          <w:ilvl w:val="1"/>
          <w:numId w:val="1"/>
        </w:numPr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 xml:space="preserve">При </w:t>
      </w:r>
      <w:r w:rsidR="00712794">
        <w:rPr>
          <w:sz w:val="24"/>
          <w:szCs w:val="24"/>
        </w:rPr>
        <w:t xml:space="preserve">отсутствии добровольного </w:t>
      </w:r>
      <w:bookmarkStart w:id="0" w:name="_GoBack"/>
      <w:bookmarkEnd w:id="0"/>
      <w:r w:rsidRPr="004A08FA">
        <w:rPr>
          <w:sz w:val="24"/>
          <w:szCs w:val="24"/>
        </w:rPr>
        <w:t>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4A08FA" w:rsidRPr="004A08FA" w:rsidRDefault="004A08FA" w:rsidP="004A08FA">
      <w:pPr>
        <w:pStyle w:val="a8"/>
        <w:numPr>
          <w:ilvl w:val="1"/>
          <w:numId w:val="1"/>
        </w:numPr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lastRenderedPageBreak/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4A08FA" w:rsidRPr="004A08FA" w:rsidRDefault="004A08FA" w:rsidP="004A08FA">
      <w:pPr>
        <w:pStyle w:val="a8"/>
        <w:spacing w:line="360" w:lineRule="atLeast"/>
        <w:ind w:left="0" w:firstLine="720"/>
        <w:jc w:val="both"/>
        <w:rPr>
          <w:sz w:val="24"/>
          <w:szCs w:val="24"/>
        </w:rPr>
      </w:pPr>
    </w:p>
    <w:p w:rsidR="004A08FA" w:rsidRPr="004A08FA" w:rsidRDefault="004A08FA" w:rsidP="004A08FA">
      <w:pPr>
        <w:pStyle w:val="a9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A08FA">
        <w:rPr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</w:r>
    </w:p>
    <w:p w:rsidR="004A08FA" w:rsidRPr="004A08FA" w:rsidRDefault="004A08FA" w:rsidP="004A08FA">
      <w:pPr>
        <w:pStyle w:val="a8"/>
        <w:numPr>
          <w:ilvl w:val="1"/>
          <w:numId w:val="1"/>
        </w:numPr>
        <w:spacing w:line="360" w:lineRule="atLeast"/>
        <w:ind w:left="0" w:firstLine="720"/>
        <w:jc w:val="both"/>
        <w:rPr>
          <w:sz w:val="24"/>
          <w:szCs w:val="24"/>
        </w:rPr>
      </w:pPr>
      <w:r w:rsidRPr="004A08FA">
        <w:rPr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консультант, юрисконсульт управления финансов осуществляет, при необходимости, взаимодействие со службой судебных приставов, включающее себя:</w:t>
      </w:r>
    </w:p>
    <w:p w:rsidR="004A08FA" w:rsidRPr="004A08FA" w:rsidRDefault="004A08FA" w:rsidP="004A08F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A08FA" w:rsidRPr="004A08FA" w:rsidRDefault="004A08FA" w:rsidP="004A08F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FA">
        <w:rPr>
          <w:rFonts w:ascii="Times New Roman" w:hAnsi="Times New Roman" w:cs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A08FA" w:rsidRPr="004A08FA" w:rsidRDefault="004A08FA" w:rsidP="004A08FA">
      <w:pPr>
        <w:rPr>
          <w:rFonts w:ascii="Times New Roman" w:hAnsi="Times New Roman" w:cs="Times New Roman"/>
          <w:sz w:val="24"/>
          <w:szCs w:val="24"/>
        </w:rPr>
      </w:pPr>
    </w:p>
    <w:p w:rsidR="004A08FA" w:rsidRPr="004A08FA" w:rsidRDefault="004A08FA" w:rsidP="004A08FA">
      <w:pPr>
        <w:rPr>
          <w:rFonts w:ascii="Times New Roman" w:hAnsi="Times New Roman" w:cs="Times New Roman"/>
          <w:sz w:val="24"/>
          <w:szCs w:val="24"/>
        </w:rPr>
      </w:pPr>
    </w:p>
    <w:p w:rsidR="00827D0D" w:rsidRPr="004A08FA" w:rsidRDefault="00827D0D">
      <w:pPr>
        <w:rPr>
          <w:rFonts w:ascii="Times New Roman" w:hAnsi="Times New Roman" w:cs="Times New Roman"/>
          <w:sz w:val="24"/>
          <w:szCs w:val="24"/>
        </w:rPr>
      </w:pPr>
    </w:p>
    <w:sectPr w:rsidR="00827D0D" w:rsidRPr="004A08FA" w:rsidSect="00D25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568" w:right="566" w:bottom="567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15" w:rsidRDefault="00712794" w:rsidP="00157C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915" w:rsidRDefault="00712794" w:rsidP="00305E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15" w:rsidRDefault="00712794" w:rsidP="00157C6C">
    <w:pPr>
      <w:pStyle w:val="a3"/>
      <w:framePr w:wrap="around" w:vAnchor="text" w:hAnchor="margin" w:xAlign="right" w:y="1"/>
      <w:rPr>
        <w:rStyle w:val="a5"/>
      </w:rPr>
    </w:pPr>
  </w:p>
  <w:p w:rsidR="00A42915" w:rsidRDefault="00712794" w:rsidP="00305E11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15" w:rsidRDefault="00712794" w:rsidP="00CA6DF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915" w:rsidRDefault="00712794" w:rsidP="00ED07E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15" w:rsidRDefault="00712794" w:rsidP="00CA6DF9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15" w:rsidRDefault="00712794" w:rsidP="00ED07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D"/>
    <w:rsid w:val="00057D4D"/>
    <w:rsid w:val="003355C5"/>
    <w:rsid w:val="004A08FA"/>
    <w:rsid w:val="0065055C"/>
    <w:rsid w:val="00712794"/>
    <w:rsid w:val="008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3D9E"/>
  <w15:chartTrackingRefBased/>
  <w15:docId w15:val="{7283A71C-FC61-49E7-BFF1-23C8852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A0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08FA"/>
  </w:style>
  <w:style w:type="paragraph" w:styleId="a6">
    <w:name w:val="header"/>
    <w:basedOn w:val="a"/>
    <w:link w:val="a7"/>
    <w:rsid w:val="004A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A0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A0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A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2023-09-13T06:00:00Z</dcterms:created>
  <dcterms:modified xsi:type="dcterms:W3CDTF">2023-09-13T07:05:00Z</dcterms:modified>
</cp:coreProperties>
</file>